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33C2" w14:textId="5FEDC9EC" w:rsidR="00ED3A3A" w:rsidRPr="00A40D8A" w:rsidRDefault="00ED3A3A" w:rsidP="00A40D8A">
      <w:pPr>
        <w:spacing w:before="120" w:after="120"/>
        <w:ind w:left="709"/>
        <w:jc w:val="center"/>
        <w:rPr>
          <w:rFonts w:ascii="Arial" w:hAnsi="Arial" w:cs="Arial"/>
          <w:b/>
          <w:bCs/>
          <w:color w:val="000000"/>
        </w:rPr>
      </w:pPr>
      <w:bookmarkStart w:id="0" w:name="_Hlk82473550"/>
      <w:r w:rsidRPr="00A40D8A">
        <w:rPr>
          <w:rFonts w:ascii="Arial" w:hAnsi="Arial" w:cs="Arial"/>
          <w:b/>
          <w:bCs/>
          <w:color w:val="000000"/>
        </w:rPr>
        <w:t>TERMO DE REFERÊNCIA – LEI 14.133/21</w:t>
      </w:r>
    </w:p>
    <w:p w14:paraId="2EFAF838" w14:textId="3CFD4A5F" w:rsidR="00ED3A3A" w:rsidRPr="00A40D8A" w:rsidRDefault="00ED3A3A" w:rsidP="00A40D8A">
      <w:pPr>
        <w:spacing w:before="120" w:after="120"/>
        <w:ind w:left="709"/>
        <w:jc w:val="center"/>
        <w:rPr>
          <w:rFonts w:ascii="Arial" w:hAnsi="Arial" w:cs="Arial"/>
          <w:b/>
          <w:bCs/>
          <w:i/>
          <w:color w:val="FF0000"/>
        </w:rPr>
      </w:pPr>
      <w:r w:rsidRPr="00A40D8A">
        <w:rPr>
          <w:rFonts w:ascii="Arial" w:hAnsi="Arial" w:cs="Arial"/>
          <w:b/>
          <w:bCs/>
          <w:iCs/>
          <w:color w:val="000000"/>
        </w:rPr>
        <w:t xml:space="preserve">Processo Administrativo n. </w:t>
      </w:r>
      <w:r w:rsidR="00C67162" w:rsidRPr="00A40D8A">
        <w:rPr>
          <w:rFonts w:ascii="Arial" w:hAnsi="Arial" w:cs="Arial"/>
          <w:b/>
          <w:bCs/>
        </w:rPr>
        <w:t>202</w:t>
      </w:r>
      <w:r w:rsidR="00DF2D2C" w:rsidRPr="00A40D8A">
        <w:rPr>
          <w:rFonts w:ascii="Arial" w:hAnsi="Arial" w:cs="Arial"/>
          <w:b/>
          <w:bCs/>
        </w:rPr>
        <w:t>5/000</w:t>
      </w:r>
      <w:r w:rsidR="00662438" w:rsidRPr="00A40D8A">
        <w:rPr>
          <w:rFonts w:ascii="Arial" w:hAnsi="Arial" w:cs="Arial"/>
          <w:b/>
          <w:bCs/>
        </w:rPr>
        <w:t>153.03-2</w:t>
      </w:r>
    </w:p>
    <w:p w14:paraId="6D114D30" w14:textId="77777777" w:rsidR="00ED3A3A" w:rsidRPr="00A40D8A" w:rsidRDefault="00ED3A3A" w:rsidP="00A40D8A">
      <w:pPr>
        <w:spacing w:before="120" w:after="120"/>
        <w:jc w:val="center"/>
        <w:rPr>
          <w:rFonts w:ascii="Arial" w:hAnsi="Arial" w:cs="Arial"/>
          <w:b/>
          <w:bCs/>
          <w:i/>
          <w:color w:val="FF0000"/>
        </w:rPr>
      </w:pPr>
    </w:p>
    <w:p w14:paraId="4BCB2A44" w14:textId="491BB540" w:rsidR="00ED3A3A" w:rsidRPr="00A40D8A" w:rsidRDefault="00ED3A3A" w:rsidP="00A40D8A">
      <w:pPr>
        <w:pStyle w:val="Nivel1"/>
        <w:spacing w:before="120" w:line="240" w:lineRule="auto"/>
        <w:ind w:left="0" w:firstLine="0"/>
        <w:rPr>
          <w:sz w:val="24"/>
          <w:szCs w:val="24"/>
        </w:rPr>
      </w:pPr>
      <w:bookmarkStart w:id="1" w:name="_Hlk82471863"/>
      <w:r w:rsidRPr="00A40D8A">
        <w:rPr>
          <w:sz w:val="24"/>
          <w:szCs w:val="24"/>
        </w:rPr>
        <w:t>CONDIÇÕES GERAIS DA CONTRATAÇÃO</w:t>
      </w:r>
    </w:p>
    <w:p w14:paraId="33D5C9EE" w14:textId="26BE2ECF" w:rsidR="00ED3A3A" w:rsidRPr="00A40D8A" w:rsidRDefault="000C1089" w:rsidP="00A40D8A">
      <w:pPr>
        <w:pStyle w:val="PargrafodaLista"/>
        <w:numPr>
          <w:ilvl w:val="1"/>
          <w:numId w:val="3"/>
        </w:numPr>
        <w:suppressAutoHyphens w:val="0"/>
        <w:spacing w:before="120" w:after="120"/>
        <w:ind w:left="0" w:firstLine="0"/>
        <w:jc w:val="both"/>
        <w:rPr>
          <w:rFonts w:ascii="Arial" w:hAnsi="Arial" w:cs="Arial"/>
          <w:b/>
          <w:iCs/>
        </w:rPr>
      </w:pPr>
      <w:bookmarkStart w:id="2" w:name="_Hlk212792927"/>
      <w:r w:rsidRPr="00A40D8A">
        <w:rPr>
          <w:rFonts w:ascii="Arial" w:hAnsi="Arial" w:cs="Arial"/>
          <w:iCs/>
        </w:rPr>
        <w:t>Aquisição</w:t>
      </w:r>
      <w:r w:rsidR="00662438" w:rsidRPr="00A40D8A">
        <w:rPr>
          <w:rFonts w:ascii="Arial" w:hAnsi="Arial" w:cs="Arial"/>
          <w:iCs/>
        </w:rPr>
        <w:t xml:space="preserve"> de </w:t>
      </w:r>
      <w:r w:rsidRPr="00A40D8A">
        <w:rPr>
          <w:rFonts w:ascii="Arial" w:hAnsi="Arial" w:cs="Arial"/>
          <w:iCs/>
        </w:rPr>
        <w:t>Desktops (com kit completo: monitor, teclado e mouse)</w:t>
      </w:r>
      <w:r w:rsidR="00D74F89">
        <w:rPr>
          <w:rFonts w:ascii="Arial" w:hAnsi="Arial" w:cs="Arial"/>
          <w:iCs/>
        </w:rPr>
        <w:t xml:space="preserve"> e</w:t>
      </w:r>
      <w:r w:rsidRPr="00A40D8A">
        <w:rPr>
          <w:rFonts w:ascii="Arial" w:hAnsi="Arial" w:cs="Arial"/>
          <w:iCs/>
        </w:rPr>
        <w:t xml:space="preserve"> Notebooks, </w:t>
      </w:r>
      <w:bookmarkEnd w:id="2"/>
      <w:r w:rsidR="00662438" w:rsidRPr="00A40D8A">
        <w:rPr>
          <w:rFonts w:ascii="Arial" w:hAnsi="Arial" w:cs="Arial"/>
          <w:iCs/>
        </w:rPr>
        <w:t>nos termos da tabela abaixo, conforme condições e exigências estabelecidas neste instrumento</w:t>
      </w:r>
      <w:r w:rsidR="00AE4DA3" w:rsidRPr="00A40D8A">
        <w:rPr>
          <w:rFonts w:ascii="Arial" w:hAnsi="Arial" w:cs="Arial"/>
          <w:iCs/>
        </w:rPr>
        <w:t xml:space="preserve">. </w:t>
      </w:r>
    </w:p>
    <w:tbl>
      <w:tblPr>
        <w:tblW w:w="9480" w:type="dxa"/>
        <w:jc w:val="center"/>
        <w:tblCellMar>
          <w:top w:w="15" w:type="dxa"/>
          <w:left w:w="70" w:type="dxa"/>
          <w:right w:w="70" w:type="dxa"/>
        </w:tblCellMar>
        <w:tblLook w:val="04A0" w:firstRow="1" w:lastRow="0" w:firstColumn="1" w:lastColumn="0" w:noHBand="0" w:noVBand="1"/>
      </w:tblPr>
      <w:tblGrid>
        <w:gridCol w:w="634"/>
        <w:gridCol w:w="2189"/>
        <w:gridCol w:w="1154"/>
        <w:gridCol w:w="1392"/>
        <w:gridCol w:w="957"/>
        <w:gridCol w:w="1400"/>
        <w:gridCol w:w="1718"/>
        <w:gridCol w:w="146"/>
      </w:tblGrid>
      <w:tr w:rsidR="00D74F89" w:rsidRPr="00D74F89" w14:paraId="1A82368F" w14:textId="77777777" w:rsidTr="00D74F89">
        <w:trPr>
          <w:gridAfter w:val="1"/>
          <w:wAfter w:w="36" w:type="dxa"/>
          <w:trHeight w:val="645"/>
          <w:jc w:val="center"/>
        </w:trPr>
        <w:tc>
          <w:tcPr>
            <w:tcW w:w="619" w:type="dxa"/>
            <w:tcBorders>
              <w:top w:val="single" w:sz="8" w:space="0" w:color="auto"/>
              <w:left w:val="single" w:sz="8" w:space="0" w:color="auto"/>
              <w:bottom w:val="single" w:sz="8" w:space="0" w:color="auto"/>
              <w:right w:val="nil"/>
            </w:tcBorders>
            <w:vAlign w:val="center"/>
            <w:hideMark/>
          </w:tcPr>
          <w:p w14:paraId="1DC0FDEE"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Item</w:t>
            </w:r>
          </w:p>
        </w:tc>
        <w:tc>
          <w:tcPr>
            <w:tcW w:w="2189" w:type="dxa"/>
            <w:tcBorders>
              <w:top w:val="single" w:sz="8" w:space="0" w:color="auto"/>
              <w:left w:val="single" w:sz="8" w:space="0" w:color="auto"/>
              <w:bottom w:val="single" w:sz="8" w:space="0" w:color="auto"/>
              <w:right w:val="single" w:sz="8" w:space="0" w:color="auto"/>
            </w:tcBorders>
            <w:vAlign w:val="center"/>
            <w:hideMark/>
          </w:tcPr>
          <w:p w14:paraId="0FDA6669"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Especificação</w:t>
            </w:r>
          </w:p>
        </w:tc>
        <w:tc>
          <w:tcPr>
            <w:tcW w:w="1138" w:type="dxa"/>
            <w:tcBorders>
              <w:top w:val="single" w:sz="8" w:space="0" w:color="auto"/>
              <w:left w:val="nil"/>
              <w:bottom w:val="single" w:sz="8" w:space="0" w:color="auto"/>
              <w:right w:val="nil"/>
            </w:tcBorders>
            <w:vAlign w:val="center"/>
            <w:hideMark/>
          </w:tcPr>
          <w:p w14:paraId="4897808B"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CATMAT</w:t>
            </w:r>
          </w:p>
        </w:tc>
        <w:tc>
          <w:tcPr>
            <w:tcW w:w="1392" w:type="dxa"/>
            <w:tcBorders>
              <w:top w:val="single" w:sz="8" w:space="0" w:color="auto"/>
              <w:left w:val="single" w:sz="8" w:space="0" w:color="auto"/>
              <w:bottom w:val="single" w:sz="8" w:space="0" w:color="auto"/>
              <w:right w:val="single" w:sz="8" w:space="0" w:color="auto"/>
            </w:tcBorders>
            <w:vAlign w:val="center"/>
            <w:hideMark/>
          </w:tcPr>
          <w:p w14:paraId="772B2963"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Unidade de Medida</w:t>
            </w:r>
          </w:p>
        </w:tc>
        <w:tc>
          <w:tcPr>
            <w:tcW w:w="957" w:type="dxa"/>
            <w:tcBorders>
              <w:top w:val="single" w:sz="8" w:space="0" w:color="auto"/>
              <w:left w:val="nil"/>
              <w:bottom w:val="single" w:sz="8" w:space="0" w:color="auto"/>
              <w:right w:val="nil"/>
            </w:tcBorders>
            <w:vAlign w:val="center"/>
            <w:hideMark/>
          </w:tcPr>
          <w:p w14:paraId="4DDFB373"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Quant.</w:t>
            </w:r>
          </w:p>
        </w:tc>
        <w:tc>
          <w:tcPr>
            <w:tcW w:w="1431" w:type="dxa"/>
            <w:tcBorders>
              <w:top w:val="single" w:sz="8" w:space="0" w:color="auto"/>
              <w:left w:val="single" w:sz="8" w:space="0" w:color="auto"/>
              <w:bottom w:val="single" w:sz="8" w:space="0" w:color="auto"/>
              <w:right w:val="single" w:sz="8" w:space="0" w:color="auto"/>
            </w:tcBorders>
            <w:vAlign w:val="center"/>
            <w:hideMark/>
          </w:tcPr>
          <w:p w14:paraId="19F41F9E"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Valor Unitário</w:t>
            </w:r>
          </w:p>
        </w:tc>
        <w:tc>
          <w:tcPr>
            <w:tcW w:w="1718" w:type="dxa"/>
            <w:tcBorders>
              <w:top w:val="single" w:sz="8" w:space="0" w:color="auto"/>
              <w:left w:val="nil"/>
              <w:bottom w:val="single" w:sz="8" w:space="0" w:color="auto"/>
              <w:right w:val="single" w:sz="8" w:space="0" w:color="auto"/>
            </w:tcBorders>
            <w:vAlign w:val="center"/>
            <w:hideMark/>
          </w:tcPr>
          <w:p w14:paraId="456DA5E6"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Valor Total</w:t>
            </w:r>
          </w:p>
        </w:tc>
      </w:tr>
      <w:tr w:rsidR="00D74F89" w:rsidRPr="00D74F89" w14:paraId="48C2E9E3" w14:textId="77777777" w:rsidTr="00D74F89">
        <w:trPr>
          <w:gridAfter w:val="1"/>
          <w:wAfter w:w="36" w:type="dxa"/>
          <w:trHeight w:val="915"/>
          <w:jc w:val="center"/>
        </w:trPr>
        <w:tc>
          <w:tcPr>
            <w:tcW w:w="619" w:type="dxa"/>
            <w:tcBorders>
              <w:top w:val="nil"/>
              <w:left w:val="single" w:sz="8" w:space="0" w:color="auto"/>
              <w:bottom w:val="single" w:sz="8" w:space="0" w:color="auto"/>
              <w:right w:val="nil"/>
            </w:tcBorders>
            <w:vAlign w:val="center"/>
            <w:hideMark/>
          </w:tcPr>
          <w:p w14:paraId="1073C2CD"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1</w:t>
            </w:r>
          </w:p>
        </w:tc>
        <w:tc>
          <w:tcPr>
            <w:tcW w:w="2189" w:type="dxa"/>
            <w:tcBorders>
              <w:top w:val="nil"/>
              <w:left w:val="single" w:sz="8" w:space="0" w:color="auto"/>
              <w:bottom w:val="single" w:sz="8" w:space="0" w:color="auto"/>
              <w:right w:val="single" w:sz="8" w:space="0" w:color="auto"/>
            </w:tcBorders>
            <w:vAlign w:val="center"/>
            <w:hideMark/>
          </w:tcPr>
          <w:p w14:paraId="4404E473" w14:textId="77777777" w:rsidR="00D74F89" w:rsidRPr="00D74F89" w:rsidRDefault="00D74F89" w:rsidP="00D74F89">
            <w:pPr>
              <w:suppressAutoHyphens w:val="0"/>
              <w:rPr>
                <w:rFonts w:ascii="Arial" w:hAnsi="Arial" w:cs="Arial"/>
                <w:color w:val="000000"/>
                <w:lang w:eastAsia="pt-BR"/>
              </w:rPr>
            </w:pPr>
            <w:r w:rsidRPr="00D74F89">
              <w:rPr>
                <w:rFonts w:ascii="Arial" w:hAnsi="Arial" w:cs="Arial"/>
                <w:color w:val="000000"/>
                <w:lang w:eastAsia="pt-BR"/>
              </w:rPr>
              <w:t>Desktops com kit completo (Monitor, Mouse e Teclado) *</w:t>
            </w:r>
          </w:p>
        </w:tc>
        <w:tc>
          <w:tcPr>
            <w:tcW w:w="1138" w:type="dxa"/>
            <w:tcBorders>
              <w:top w:val="nil"/>
              <w:left w:val="nil"/>
              <w:bottom w:val="single" w:sz="8" w:space="0" w:color="auto"/>
              <w:right w:val="nil"/>
            </w:tcBorders>
            <w:vAlign w:val="center"/>
            <w:hideMark/>
          </w:tcPr>
          <w:p w14:paraId="0ABCEF8A" w14:textId="77777777" w:rsidR="00D74F89" w:rsidRPr="00D74F89" w:rsidRDefault="00D74F89" w:rsidP="00D74F89">
            <w:pPr>
              <w:suppressAutoHyphens w:val="0"/>
              <w:jc w:val="center"/>
              <w:rPr>
                <w:rFonts w:ascii="Arial" w:hAnsi="Arial" w:cs="Arial"/>
                <w:color w:val="000000"/>
                <w:lang w:eastAsia="pt-BR"/>
              </w:rPr>
            </w:pPr>
            <w:r w:rsidRPr="00D74F89">
              <w:rPr>
                <w:rFonts w:ascii="Arial" w:hAnsi="Arial" w:cs="Arial"/>
                <w:color w:val="000000"/>
                <w:lang w:eastAsia="pt-BR"/>
              </w:rPr>
              <w:t>618582</w:t>
            </w:r>
          </w:p>
        </w:tc>
        <w:tc>
          <w:tcPr>
            <w:tcW w:w="1392" w:type="dxa"/>
            <w:tcBorders>
              <w:top w:val="nil"/>
              <w:left w:val="single" w:sz="8" w:space="0" w:color="auto"/>
              <w:bottom w:val="single" w:sz="8" w:space="0" w:color="auto"/>
              <w:right w:val="single" w:sz="8" w:space="0" w:color="auto"/>
            </w:tcBorders>
            <w:vAlign w:val="center"/>
            <w:hideMark/>
          </w:tcPr>
          <w:p w14:paraId="0D3E39DB" w14:textId="77777777" w:rsidR="00D74F89" w:rsidRPr="00D74F89" w:rsidRDefault="00D74F89" w:rsidP="00D74F89">
            <w:pPr>
              <w:suppressAutoHyphens w:val="0"/>
              <w:jc w:val="center"/>
              <w:rPr>
                <w:rFonts w:ascii="Arial" w:hAnsi="Arial" w:cs="Arial"/>
                <w:color w:val="000000"/>
                <w:lang w:eastAsia="pt-BR"/>
              </w:rPr>
            </w:pPr>
            <w:r w:rsidRPr="00D74F89">
              <w:rPr>
                <w:rFonts w:ascii="Arial" w:hAnsi="Arial" w:cs="Arial"/>
                <w:color w:val="000000"/>
                <w:lang w:eastAsia="pt-BR"/>
              </w:rPr>
              <w:t>Unidade</w:t>
            </w:r>
          </w:p>
        </w:tc>
        <w:tc>
          <w:tcPr>
            <w:tcW w:w="957" w:type="dxa"/>
            <w:tcBorders>
              <w:top w:val="nil"/>
              <w:left w:val="nil"/>
              <w:bottom w:val="single" w:sz="8" w:space="0" w:color="auto"/>
              <w:right w:val="nil"/>
            </w:tcBorders>
            <w:vAlign w:val="center"/>
            <w:hideMark/>
          </w:tcPr>
          <w:p w14:paraId="273E4D4B" w14:textId="77777777" w:rsidR="00D74F89" w:rsidRPr="00D74F89" w:rsidRDefault="00D74F89" w:rsidP="00D74F89">
            <w:pPr>
              <w:suppressAutoHyphens w:val="0"/>
              <w:jc w:val="center"/>
              <w:rPr>
                <w:rFonts w:ascii="Arial" w:hAnsi="Arial" w:cs="Arial"/>
                <w:color w:val="000000"/>
                <w:lang w:eastAsia="pt-BR"/>
              </w:rPr>
            </w:pPr>
            <w:r w:rsidRPr="00D74F89">
              <w:rPr>
                <w:rFonts w:ascii="Arial" w:hAnsi="Arial" w:cs="Arial"/>
                <w:color w:val="000000"/>
                <w:lang w:eastAsia="pt-BR"/>
              </w:rPr>
              <w:t>16</w:t>
            </w:r>
          </w:p>
        </w:tc>
        <w:tc>
          <w:tcPr>
            <w:tcW w:w="1431" w:type="dxa"/>
            <w:tcBorders>
              <w:top w:val="nil"/>
              <w:left w:val="single" w:sz="8" w:space="0" w:color="auto"/>
              <w:bottom w:val="single" w:sz="8" w:space="0" w:color="auto"/>
              <w:right w:val="single" w:sz="8" w:space="0" w:color="auto"/>
            </w:tcBorders>
            <w:vAlign w:val="center"/>
            <w:hideMark/>
          </w:tcPr>
          <w:p w14:paraId="1C27FBB5" w14:textId="77777777" w:rsidR="00D74F89" w:rsidRPr="00D74F89" w:rsidRDefault="00D74F89" w:rsidP="00D74F89">
            <w:pPr>
              <w:suppressAutoHyphens w:val="0"/>
              <w:jc w:val="center"/>
              <w:rPr>
                <w:rFonts w:ascii="Arial" w:hAnsi="Arial" w:cs="Arial"/>
                <w:color w:val="000000"/>
                <w:lang w:eastAsia="pt-BR"/>
              </w:rPr>
            </w:pPr>
            <w:r w:rsidRPr="00D74F89">
              <w:rPr>
                <w:rFonts w:ascii="Arial" w:hAnsi="Arial" w:cs="Arial"/>
                <w:color w:val="000000"/>
                <w:lang w:eastAsia="pt-BR"/>
              </w:rPr>
              <w:t>R$ 6.874,50</w:t>
            </w:r>
          </w:p>
        </w:tc>
        <w:tc>
          <w:tcPr>
            <w:tcW w:w="1718" w:type="dxa"/>
            <w:tcBorders>
              <w:top w:val="nil"/>
              <w:left w:val="nil"/>
              <w:bottom w:val="single" w:sz="8" w:space="0" w:color="auto"/>
              <w:right w:val="single" w:sz="8" w:space="0" w:color="auto"/>
            </w:tcBorders>
            <w:vAlign w:val="center"/>
            <w:hideMark/>
          </w:tcPr>
          <w:p w14:paraId="44F010D7"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R$ 109.992,00</w:t>
            </w:r>
          </w:p>
        </w:tc>
      </w:tr>
      <w:tr w:rsidR="00D74F89" w:rsidRPr="00D74F89" w14:paraId="5FD71780" w14:textId="77777777" w:rsidTr="00D74F89">
        <w:trPr>
          <w:gridAfter w:val="1"/>
          <w:wAfter w:w="36" w:type="dxa"/>
          <w:trHeight w:val="330"/>
          <w:jc w:val="center"/>
        </w:trPr>
        <w:tc>
          <w:tcPr>
            <w:tcW w:w="619" w:type="dxa"/>
            <w:tcBorders>
              <w:top w:val="nil"/>
              <w:left w:val="single" w:sz="8" w:space="0" w:color="auto"/>
              <w:bottom w:val="single" w:sz="8" w:space="0" w:color="auto"/>
              <w:right w:val="nil"/>
            </w:tcBorders>
            <w:vAlign w:val="center"/>
            <w:hideMark/>
          </w:tcPr>
          <w:p w14:paraId="789384E0"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2</w:t>
            </w:r>
          </w:p>
        </w:tc>
        <w:tc>
          <w:tcPr>
            <w:tcW w:w="2189" w:type="dxa"/>
            <w:tcBorders>
              <w:top w:val="nil"/>
              <w:left w:val="single" w:sz="8" w:space="0" w:color="auto"/>
              <w:bottom w:val="single" w:sz="8" w:space="0" w:color="auto"/>
              <w:right w:val="single" w:sz="8" w:space="0" w:color="auto"/>
            </w:tcBorders>
            <w:vAlign w:val="center"/>
            <w:hideMark/>
          </w:tcPr>
          <w:p w14:paraId="4E5D764B" w14:textId="77777777" w:rsidR="00D74F89" w:rsidRPr="00D74F89" w:rsidRDefault="00D74F89" w:rsidP="00D74F89">
            <w:pPr>
              <w:suppressAutoHyphens w:val="0"/>
              <w:rPr>
                <w:rFonts w:ascii="Arial" w:hAnsi="Arial" w:cs="Arial"/>
                <w:color w:val="000000"/>
                <w:lang w:eastAsia="pt-BR"/>
              </w:rPr>
            </w:pPr>
            <w:r w:rsidRPr="00D74F89">
              <w:rPr>
                <w:rFonts w:ascii="Arial" w:hAnsi="Arial" w:cs="Arial"/>
                <w:color w:val="000000"/>
                <w:lang w:eastAsia="pt-BR"/>
              </w:rPr>
              <w:t>Notebooks</w:t>
            </w:r>
          </w:p>
        </w:tc>
        <w:tc>
          <w:tcPr>
            <w:tcW w:w="1138" w:type="dxa"/>
            <w:tcBorders>
              <w:top w:val="nil"/>
              <w:left w:val="nil"/>
              <w:bottom w:val="single" w:sz="8" w:space="0" w:color="auto"/>
              <w:right w:val="nil"/>
            </w:tcBorders>
            <w:vAlign w:val="center"/>
            <w:hideMark/>
          </w:tcPr>
          <w:p w14:paraId="728FEAE4" w14:textId="77777777" w:rsidR="00D74F89" w:rsidRPr="00D74F89" w:rsidRDefault="00D74F89" w:rsidP="00D74F89">
            <w:pPr>
              <w:suppressAutoHyphens w:val="0"/>
              <w:jc w:val="center"/>
              <w:rPr>
                <w:rFonts w:ascii="Arial" w:hAnsi="Arial" w:cs="Arial"/>
                <w:color w:val="000000"/>
                <w:lang w:eastAsia="pt-BR"/>
              </w:rPr>
            </w:pPr>
            <w:r w:rsidRPr="00D74F89">
              <w:rPr>
                <w:rFonts w:ascii="Arial" w:hAnsi="Arial" w:cs="Arial"/>
                <w:color w:val="000000"/>
                <w:lang w:eastAsia="pt-BR"/>
              </w:rPr>
              <w:t>613702</w:t>
            </w:r>
          </w:p>
        </w:tc>
        <w:tc>
          <w:tcPr>
            <w:tcW w:w="1392" w:type="dxa"/>
            <w:tcBorders>
              <w:top w:val="nil"/>
              <w:left w:val="single" w:sz="8" w:space="0" w:color="auto"/>
              <w:bottom w:val="single" w:sz="8" w:space="0" w:color="auto"/>
              <w:right w:val="single" w:sz="8" w:space="0" w:color="auto"/>
            </w:tcBorders>
            <w:vAlign w:val="center"/>
            <w:hideMark/>
          </w:tcPr>
          <w:p w14:paraId="16333041" w14:textId="77777777" w:rsidR="00D74F89" w:rsidRPr="00D74F89" w:rsidRDefault="00D74F89" w:rsidP="00D74F89">
            <w:pPr>
              <w:suppressAutoHyphens w:val="0"/>
              <w:jc w:val="center"/>
              <w:rPr>
                <w:rFonts w:ascii="Arial" w:hAnsi="Arial" w:cs="Arial"/>
                <w:color w:val="000000"/>
                <w:lang w:eastAsia="pt-BR"/>
              </w:rPr>
            </w:pPr>
            <w:r w:rsidRPr="00D74F89">
              <w:rPr>
                <w:rFonts w:ascii="Arial" w:hAnsi="Arial" w:cs="Arial"/>
                <w:color w:val="000000"/>
                <w:lang w:eastAsia="pt-BR"/>
              </w:rPr>
              <w:t>Unidade</w:t>
            </w:r>
          </w:p>
        </w:tc>
        <w:tc>
          <w:tcPr>
            <w:tcW w:w="957" w:type="dxa"/>
            <w:tcBorders>
              <w:top w:val="nil"/>
              <w:left w:val="nil"/>
              <w:bottom w:val="single" w:sz="8" w:space="0" w:color="auto"/>
              <w:right w:val="nil"/>
            </w:tcBorders>
            <w:vAlign w:val="center"/>
            <w:hideMark/>
          </w:tcPr>
          <w:p w14:paraId="44CEF82B" w14:textId="77777777" w:rsidR="00D74F89" w:rsidRPr="00D74F89" w:rsidRDefault="00D74F89" w:rsidP="00D74F89">
            <w:pPr>
              <w:suppressAutoHyphens w:val="0"/>
              <w:jc w:val="center"/>
              <w:rPr>
                <w:rFonts w:ascii="Arial" w:hAnsi="Arial" w:cs="Arial"/>
                <w:color w:val="000000"/>
                <w:lang w:eastAsia="pt-BR"/>
              </w:rPr>
            </w:pPr>
            <w:r w:rsidRPr="00D74F89">
              <w:rPr>
                <w:rFonts w:ascii="Arial" w:hAnsi="Arial" w:cs="Arial"/>
                <w:color w:val="000000"/>
                <w:lang w:eastAsia="pt-BR"/>
              </w:rPr>
              <w:t>6</w:t>
            </w:r>
          </w:p>
        </w:tc>
        <w:tc>
          <w:tcPr>
            <w:tcW w:w="1431" w:type="dxa"/>
            <w:tcBorders>
              <w:top w:val="nil"/>
              <w:left w:val="single" w:sz="8" w:space="0" w:color="auto"/>
              <w:bottom w:val="single" w:sz="8" w:space="0" w:color="auto"/>
              <w:right w:val="single" w:sz="8" w:space="0" w:color="auto"/>
            </w:tcBorders>
            <w:vAlign w:val="center"/>
            <w:hideMark/>
          </w:tcPr>
          <w:p w14:paraId="53135932" w14:textId="77777777" w:rsidR="00D74F89" w:rsidRPr="00D74F89" w:rsidRDefault="00D74F89" w:rsidP="00D74F89">
            <w:pPr>
              <w:suppressAutoHyphens w:val="0"/>
              <w:jc w:val="center"/>
              <w:rPr>
                <w:rFonts w:ascii="Arial" w:hAnsi="Arial" w:cs="Arial"/>
                <w:color w:val="000000"/>
                <w:lang w:eastAsia="pt-BR"/>
              </w:rPr>
            </w:pPr>
            <w:r w:rsidRPr="00D74F89">
              <w:rPr>
                <w:rFonts w:ascii="Arial" w:hAnsi="Arial" w:cs="Arial"/>
                <w:color w:val="000000"/>
                <w:lang w:eastAsia="pt-BR"/>
              </w:rPr>
              <w:t>R$ 4.741,48</w:t>
            </w:r>
          </w:p>
        </w:tc>
        <w:tc>
          <w:tcPr>
            <w:tcW w:w="1718" w:type="dxa"/>
            <w:tcBorders>
              <w:top w:val="nil"/>
              <w:left w:val="nil"/>
              <w:bottom w:val="single" w:sz="8" w:space="0" w:color="auto"/>
              <w:right w:val="single" w:sz="8" w:space="0" w:color="auto"/>
            </w:tcBorders>
            <w:vAlign w:val="center"/>
            <w:hideMark/>
          </w:tcPr>
          <w:p w14:paraId="2851A942"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R$ 28.448,88</w:t>
            </w:r>
          </w:p>
        </w:tc>
      </w:tr>
      <w:tr w:rsidR="00D74F89" w:rsidRPr="00D74F89" w14:paraId="54D3E310" w14:textId="77777777" w:rsidTr="00D74F89">
        <w:trPr>
          <w:gridAfter w:val="1"/>
          <w:wAfter w:w="36" w:type="dxa"/>
          <w:trHeight w:val="330"/>
          <w:jc w:val="center"/>
        </w:trPr>
        <w:tc>
          <w:tcPr>
            <w:tcW w:w="7726" w:type="dxa"/>
            <w:gridSpan w:val="6"/>
            <w:tcBorders>
              <w:top w:val="single" w:sz="8" w:space="0" w:color="auto"/>
              <w:left w:val="single" w:sz="8" w:space="0" w:color="auto"/>
              <w:bottom w:val="single" w:sz="8" w:space="0" w:color="auto"/>
              <w:right w:val="single" w:sz="8" w:space="0" w:color="000000"/>
            </w:tcBorders>
            <w:noWrap/>
            <w:vAlign w:val="center"/>
            <w:hideMark/>
          </w:tcPr>
          <w:p w14:paraId="59AD7120"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Total da contratação</w:t>
            </w:r>
          </w:p>
        </w:tc>
        <w:tc>
          <w:tcPr>
            <w:tcW w:w="1718" w:type="dxa"/>
            <w:tcBorders>
              <w:top w:val="nil"/>
              <w:left w:val="nil"/>
              <w:bottom w:val="single" w:sz="8" w:space="0" w:color="auto"/>
              <w:right w:val="single" w:sz="8" w:space="0" w:color="auto"/>
            </w:tcBorders>
            <w:noWrap/>
            <w:vAlign w:val="center"/>
            <w:hideMark/>
          </w:tcPr>
          <w:p w14:paraId="6DD9BA7B" w14:textId="77777777" w:rsidR="00D74F89" w:rsidRPr="00D74F89" w:rsidRDefault="00D74F89" w:rsidP="00D74F89">
            <w:pPr>
              <w:suppressAutoHyphens w:val="0"/>
              <w:jc w:val="center"/>
              <w:rPr>
                <w:rFonts w:ascii="Arial" w:hAnsi="Arial" w:cs="Arial"/>
                <w:b/>
                <w:bCs/>
                <w:color w:val="000000"/>
                <w:lang w:eastAsia="pt-BR"/>
              </w:rPr>
            </w:pPr>
            <w:r w:rsidRPr="00D74F89">
              <w:rPr>
                <w:rFonts w:ascii="Arial" w:hAnsi="Arial" w:cs="Arial"/>
                <w:b/>
                <w:bCs/>
                <w:color w:val="000000"/>
                <w:lang w:eastAsia="pt-BR"/>
              </w:rPr>
              <w:t>R$ 138.440,88</w:t>
            </w:r>
          </w:p>
        </w:tc>
      </w:tr>
      <w:tr w:rsidR="00D74F89" w:rsidRPr="00D74F89" w14:paraId="1BD8157E" w14:textId="77777777" w:rsidTr="00D74F89">
        <w:trPr>
          <w:gridAfter w:val="1"/>
          <w:wAfter w:w="36" w:type="dxa"/>
          <w:trHeight w:val="300"/>
          <w:jc w:val="center"/>
        </w:trPr>
        <w:tc>
          <w:tcPr>
            <w:tcW w:w="9444"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5FBAC9AF" w14:textId="77777777" w:rsidR="00D74F89" w:rsidRPr="00D74F89" w:rsidRDefault="00D74F89" w:rsidP="00D74F89">
            <w:pPr>
              <w:suppressAutoHyphens w:val="0"/>
              <w:rPr>
                <w:rFonts w:ascii="Arial" w:hAnsi="Arial" w:cs="Arial"/>
                <w:color w:val="000000"/>
                <w:lang w:eastAsia="pt-BR"/>
              </w:rPr>
            </w:pPr>
            <w:r w:rsidRPr="00D74F89">
              <w:rPr>
                <w:rFonts w:ascii="Arial" w:hAnsi="Arial" w:cs="Arial"/>
                <w:color w:val="000000"/>
                <w:lang w:eastAsia="pt-BR"/>
              </w:rPr>
              <w:t>* 10 unidades serão adquiridas por meio de recursos próprios do CRBio-03, enquanto que as outras 06 unidades serão adquiridas pela Subvenção do CFBio, conforme Termo de Convênio 07.2025.</w:t>
            </w:r>
          </w:p>
        </w:tc>
      </w:tr>
      <w:tr w:rsidR="00D74F89" w:rsidRPr="00D74F89" w14:paraId="4B364DC3" w14:textId="77777777" w:rsidTr="00D74F89">
        <w:trPr>
          <w:trHeight w:val="300"/>
          <w:jc w:val="center"/>
        </w:trPr>
        <w:tc>
          <w:tcPr>
            <w:tcW w:w="9444" w:type="dxa"/>
            <w:gridSpan w:val="7"/>
            <w:vMerge/>
            <w:tcBorders>
              <w:top w:val="single" w:sz="8" w:space="0" w:color="auto"/>
              <w:left w:val="single" w:sz="8" w:space="0" w:color="auto"/>
              <w:bottom w:val="single" w:sz="8" w:space="0" w:color="000000"/>
              <w:right w:val="single" w:sz="8" w:space="0" w:color="000000"/>
            </w:tcBorders>
            <w:vAlign w:val="center"/>
            <w:hideMark/>
          </w:tcPr>
          <w:p w14:paraId="4BBD5139" w14:textId="77777777" w:rsidR="00D74F89" w:rsidRPr="00D74F89" w:rsidRDefault="00D74F89" w:rsidP="00D74F89">
            <w:pPr>
              <w:suppressAutoHyphens w:val="0"/>
              <w:rPr>
                <w:rFonts w:ascii="Arial" w:hAnsi="Arial" w:cs="Arial"/>
                <w:color w:val="000000"/>
                <w:lang w:eastAsia="pt-BR"/>
              </w:rPr>
            </w:pPr>
          </w:p>
        </w:tc>
        <w:tc>
          <w:tcPr>
            <w:tcW w:w="36" w:type="dxa"/>
            <w:tcBorders>
              <w:top w:val="nil"/>
              <w:left w:val="nil"/>
              <w:bottom w:val="nil"/>
              <w:right w:val="nil"/>
            </w:tcBorders>
            <w:noWrap/>
            <w:vAlign w:val="bottom"/>
            <w:hideMark/>
          </w:tcPr>
          <w:p w14:paraId="38E1D85E" w14:textId="77777777" w:rsidR="00D74F89" w:rsidRPr="00D74F89" w:rsidRDefault="00D74F89" w:rsidP="00D74F89">
            <w:pPr>
              <w:suppressAutoHyphens w:val="0"/>
              <w:rPr>
                <w:rFonts w:ascii="Arial" w:hAnsi="Arial" w:cs="Arial"/>
                <w:color w:val="000000"/>
                <w:lang w:eastAsia="pt-BR"/>
              </w:rPr>
            </w:pPr>
          </w:p>
        </w:tc>
      </w:tr>
      <w:tr w:rsidR="00D74F89" w:rsidRPr="00D74F89" w14:paraId="5EAC44A6" w14:textId="77777777" w:rsidTr="00D74F89">
        <w:trPr>
          <w:trHeight w:val="300"/>
          <w:jc w:val="center"/>
        </w:trPr>
        <w:tc>
          <w:tcPr>
            <w:tcW w:w="9444" w:type="dxa"/>
            <w:gridSpan w:val="7"/>
            <w:vMerge/>
            <w:tcBorders>
              <w:top w:val="single" w:sz="8" w:space="0" w:color="auto"/>
              <w:left w:val="single" w:sz="8" w:space="0" w:color="auto"/>
              <w:bottom w:val="single" w:sz="8" w:space="0" w:color="000000"/>
              <w:right w:val="single" w:sz="8" w:space="0" w:color="000000"/>
            </w:tcBorders>
            <w:vAlign w:val="center"/>
            <w:hideMark/>
          </w:tcPr>
          <w:p w14:paraId="7D5213D8" w14:textId="77777777" w:rsidR="00D74F89" w:rsidRPr="00D74F89" w:rsidRDefault="00D74F89" w:rsidP="00D74F89">
            <w:pPr>
              <w:suppressAutoHyphens w:val="0"/>
              <w:rPr>
                <w:rFonts w:ascii="Arial" w:hAnsi="Arial" w:cs="Arial"/>
                <w:color w:val="000000"/>
                <w:lang w:eastAsia="pt-BR"/>
              </w:rPr>
            </w:pPr>
          </w:p>
        </w:tc>
        <w:tc>
          <w:tcPr>
            <w:tcW w:w="36" w:type="dxa"/>
            <w:tcBorders>
              <w:top w:val="nil"/>
              <w:left w:val="nil"/>
              <w:bottom w:val="nil"/>
              <w:right w:val="nil"/>
            </w:tcBorders>
            <w:noWrap/>
            <w:vAlign w:val="bottom"/>
            <w:hideMark/>
          </w:tcPr>
          <w:p w14:paraId="50D035C9" w14:textId="77777777" w:rsidR="00D74F89" w:rsidRPr="00D74F89" w:rsidRDefault="00D74F89" w:rsidP="00D74F89">
            <w:pPr>
              <w:suppressAutoHyphens w:val="0"/>
              <w:rPr>
                <w:sz w:val="20"/>
                <w:szCs w:val="20"/>
                <w:lang w:eastAsia="pt-BR"/>
              </w:rPr>
            </w:pPr>
          </w:p>
        </w:tc>
      </w:tr>
    </w:tbl>
    <w:p w14:paraId="32348CD6" w14:textId="61D3FA81" w:rsidR="00D86E94" w:rsidRPr="00A40D8A" w:rsidRDefault="00D86E94" w:rsidP="00A40D8A">
      <w:pPr>
        <w:pStyle w:val="PargrafodaLista"/>
        <w:suppressAutoHyphens w:val="0"/>
        <w:spacing w:before="120" w:after="120"/>
        <w:ind w:left="0"/>
        <w:jc w:val="both"/>
        <w:rPr>
          <w:rFonts w:ascii="Arial" w:hAnsi="Arial" w:cs="Arial"/>
          <w:b/>
          <w:iCs/>
        </w:rPr>
      </w:pPr>
      <w:r w:rsidRPr="00A40D8A">
        <w:rPr>
          <w:rFonts w:ascii="Arial" w:hAnsi="Arial" w:cs="Arial"/>
          <w:b/>
          <w:iCs/>
        </w:rPr>
        <w:t>Classificação do objeto quanto à heterogeneidade ou complexidade</w:t>
      </w:r>
    </w:p>
    <w:p w14:paraId="0140597F" w14:textId="4683C24C" w:rsidR="00D86E94" w:rsidRPr="00A40D8A" w:rsidRDefault="00D86E94" w:rsidP="00A40D8A">
      <w:pPr>
        <w:pStyle w:val="PargrafodaLista"/>
        <w:numPr>
          <w:ilvl w:val="1"/>
          <w:numId w:val="2"/>
        </w:numPr>
        <w:suppressAutoHyphens w:val="0"/>
        <w:spacing w:before="120" w:after="120"/>
        <w:ind w:left="0" w:firstLine="0"/>
        <w:jc w:val="both"/>
        <w:rPr>
          <w:rFonts w:ascii="Arial" w:hAnsi="Arial" w:cs="Arial"/>
          <w:bCs/>
          <w:iCs/>
        </w:rPr>
      </w:pPr>
      <w:r w:rsidRPr="00A40D8A">
        <w:rPr>
          <w:rFonts w:ascii="Arial" w:hAnsi="Arial" w:cs="Arial"/>
          <w:bCs/>
          <w:iCs/>
        </w:rPr>
        <w:t>O serviço objeto desta contratação é caracterizado como comum.</w:t>
      </w:r>
    </w:p>
    <w:p w14:paraId="5BE6DDC2" w14:textId="17962BFB" w:rsidR="001E09C8" w:rsidRPr="00A40D8A" w:rsidRDefault="001E09C8" w:rsidP="00A40D8A">
      <w:pPr>
        <w:pStyle w:val="PargrafodaLista"/>
        <w:suppressAutoHyphens w:val="0"/>
        <w:spacing w:before="120" w:after="120"/>
        <w:ind w:left="0"/>
        <w:jc w:val="both"/>
        <w:rPr>
          <w:rFonts w:ascii="Arial" w:hAnsi="Arial" w:cs="Arial"/>
          <w:b/>
          <w:iCs/>
        </w:rPr>
      </w:pPr>
      <w:r w:rsidRPr="00A40D8A">
        <w:rPr>
          <w:rFonts w:ascii="Arial" w:hAnsi="Arial" w:cs="Arial"/>
          <w:b/>
          <w:iCs/>
        </w:rPr>
        <w:t>Classificação do objeto como bem de luxo</w:t>
      </w:r>
    </w:p>
    <w:p w14:paraId="3A568948" w14:textId="0BD04026" w:rsidR="001E09C8" w:rsidRPr="00A40D8A" w:rsidRDefault="001E09C8" w:rsidP="00A40D8A">
      <w:pPr>
        <w:pStyle w:val="PargrafodaLista"/>
        <w:numPr>
          <w:ilvl w:val="1"/>
          <w:numId w:val="2"/>
        </w:numPr>
        <w:suppressAutoHyphens w:val="0"/>
        <w:spacing w:before="120" w:after="120"/>
        <w:ind w:left="0" w:firstLine="0"/>
        <w:jc w:val="both"/>
        <w:rPr>
          <w:rFonts w:ascii="Arial" w:hAnsi="Arial" w:cs="Arial"/>
          <w:bCs/>
          <w:iCs/>
        </w:rPr>
      </w:pPr>
      <w:r w:rsidRPr="00A40D8A">
        <w:rPr>
          <w:rFonts w:ascii="Arial" w:hAnsi="Arial" w:cs="Arial"/>
          <w:bCs/>
          <w:iCs/>
        </w:rPr>
        <w:t>O objeto desta contratação não se enquadra como bem de luxo, conforme Decreto nº 10.818, de 27 de setembro de 2021.</w:t>
      </w:r>
    </w:p>
    <w:p w14:paraId="6FB590C8" w14:textId="53244D1C" w:rsidR="00D86E94" w:rsidRPr="00A40D8A" w:rsidRDefault="00D86E94" w:rsidP="00A40D8A">
      <w:pPr>
        <w:pStyle w:val="PargrafodaLista"/>
        <w:suppressAutoHyphens w:val="0"/>
        <w:spacing w:before="120" w:after="120"/>
        <w:ind w:left="0"/>
        <w:jc w:val="both"/>
        <w:rPr>
          <w:rFonts w:ascii="Arial" w:hAnsi="Arial" w:cs="Arial"/>
          <w:b/>
          <w:iCs/>
        </w:rPr>
      </w:pPr>
      <w:r w:rsidRPr="00A40D8A">
        <w:rPr>
          <w:rFonts w:ascii="Arial" w:hAnsi="Arial" w:cs="Arial"/>
          <w:b/>
          <w:iCs/>
        </w:rPr>
        <w:t>Classificação do objeto quanto ao modelo de execução</w:t>
      </w:r>
    </w:p>
    <w:p w14:paraId="6A7D96C2" w14:textId="7E8687F1" w:rsidR="00D86E94" w:rsidRPr="00A40D8A" w:rsidRDefault="00D86E94" w:rsidP="00A40D8A">
      <w:pPr>
        <w:pStyle w:val="PargrafodaLista"/>
        <w:numPr>
          <w:ilvl w:val="1"/>
          <w:numId w:val="2"/>
        </w:numPr>
        <w:suppressAutoHyphens w:val="0"/>
        <w:spacing w:before="120" w:after="120"/>
        <w:ind w:left="0" w:firstLine="0"/>
        <w:jc w:val="both"/>
        <w:rPr>
          <w:rFonts w:ascii="Arial" w:hAnsi="Arial" w:cs="Arial"/>
          <w:bCs/>
          <w:iCs/>
        </w:rPr>
      </w:pPr>
      <w:r w:rsidRPr="00A40D8A">
        <w:rPr>
          <w:rFonts w:ascii="Arial" w:hAnsi="Arial" w:cs="Arial"/>
          <w:bCs/>
          <w:iCs/>
        </w:rPr>
        <w:t xml:space="preserve">O serviço é enquadrado como não contínuos ou contratados por escopo tendo em vista ser contratação </w:t>
      </w:r>
      <w:r w:rsidR="00637BF4" w:rsidRPr="00A40D8A">
        <w:rPr>
          <w:rFonts w:ascii="Arial" w:hAnsi="Arial" w:cs="Arial"/>
          <w:bCs/>
          <w:iCs/>
        </w:rPr>
        <w:t>única,</w:t>
      </w:r>
      <w:r w:rsidRPr="00A40D8A">
        <w:rPr>
          <w:rFonts w:ascii="Arial" w:hAnsi="Arial" w:cs="Arial"/>
          <w:bCs/>
          <w:iCs/>
        </w:rPr>
        <w:t xml:space="preserve"> mas por período determinado.</w:t>
      </w:r>
    </w:p>
    <w:p w14:paraId="414A87C5" w14:textId="54F6F461" w:rsidR="00D86E94" w:rsidRPr="00A40D8A" w:rsidRDefault="00D86E94" w:rsidP="00A40D8A">
      <w:pPr>
        <w:pStyle w:val="PargrafodaLista"/>
        <w:suppressAutoHyphens w:val="0"/>
        <w:spacing w:before="120" w:after="120"/>
        <w:ind w:left="0"/>
        <w:jc w:val="both"/>
        <w:rPr>
          <w:rFonts w:ascii="Arial" w:hAnsi="Arial" w:cs="Arial"/>
          <w:b/>
          <w:iCs/>
        </w:rPr>
      </w:pPr>
      <w:r w:rsidRPr="00A40D8A">
        <w:rPr>
          <w:rFonts w:ascii="Arial" w:hAnsi="Arial" w:cs="Arial"/>
          <w:b/>
          <w:iCs/>
        </w:rPr>
        <w:t>Prazo de vigência</w:t>
      </w:r>
    </w:p>
    <w:p w14:paraId="1235562C" w14:textId="515EE55B" w:rsidR="00ED3A3A" w:rsidRPr="00A40D8A" w:rsidRDefault="00D86E94" w:rsidP="00A40D8A">
      <w:pPr>
        <w:pStyle w:val="PargrafodaLista"/>
        <w:numPr>
          <w:ilvl w:val="1"/>
          <w:numId w:val="2"/>
        </w:numPr>
        <w:suppressAutoHyphens w:val="0"/>
        <w:spacing w:before="120" w:after="120"/>
        <w:ind w:left="0" w:firstLine="0"/>
        <w:jc w:val="both"/>
        <w:rPr>
          <w:rFonts w:ascii="Arial" w:hAnsi="Arial" w:cs="Arial"/>
          <w:bCs/>
          <w:iCs/>
        </w:rPr>
      </w:pPr>
      <w:r w:rsidRPr="00A40D8A">
        <w:rPr>
          <w:rFonts w:ascii="Arial" w:hAnsi="Arial" w:cs="Arial"/>
        </w:rPr>
        <w:t xml:space="preserve">O prazo de vigência da contratação é de 1 ano contados </w:t>
      </w:r>
      <w:r w:rsidR="001E09C8" w:rsidRPr="00A40D8A">
        <w:rPr>
          <w:rFonts w:ascii="Arial" w:hAnsi="Arial" w:cs="Arial"/>
        </w:rPr>
        <w:t>da assinatura do contrato</w:t>
      </w:r>
      <w:r w:rsidR="002F0444" w:rsidRPr="00A40D8A">
        <w:rPr>
          <w:rFonts w:ascii="Arial" w:hAnsi="Arial" w:cs="Arial"/>
        </w:rPr>
        <w:t xml:space="preserve"> e/ou envio de Nota de Empenho</w:t>
      </w:r>
      <w:r w:rsidRPr="00A40D8A">
        <w:rPr>
          <w:rFonts w:ascii="Arial" w:hAnsi="Arial" w:cs="Arial"/>
        </w:rPr>
        <w:t>, na forma do artigo 105 da Lei n° 14.133, de 2021.</w:t>
      </w:r>
    </w:p>
    <w:p w14:paraId="18FF7A04" w14:textId="7CAEFEDC" w:rsidR="00A07E73" w:rsidRPr="00A40D8A" w:rsidRDefault="00A07E73" w:rsidP="00A40D8A">
      <w:pPr>
        <w:pStyle w:val="PargrafodaLista"/>
        <w:numPr>
          <w:ilvl w:val="1"/>
          <w:numId w:val="2"/>
        </w:numPr>
        <w:suppressAutoHyphens w:val="0"/>
        <w:spacing w:before="120" w:after="120"/>
        <w:ind w:left="0" w:firstLine="0"/>
        <w:jc w:val="both"/>
        <w:rPr>
          <w:rFonts w:ascii="Arial" w:hAnsi="Arial" w:cs="Arial"/>
          <w:bCs/>
          <w:iCs/>
        </w:rPr>
      </w:pPr>
      <w:r w:rsidRPr="00A40D8A">
        <w:rPr>
          <w:rFonts w:ascii="Arial" w:hAnsi="Arial" w:cs="Arial"/>
          <w:bCs/>
          <w:iCs/>
        </w:rPr>
        <w:t>O contrato ou outro instrumento hábil que o substitua oferece maior detalhamento das regras que serão aplicadas em relação à vigência da contratação.</w:t>
      </w:r>
    </w:p>
    <w:p w14:paraId="61CD5F06" w14:textId="3930AD16" w:rsidR="00EB63B1" w:rsidRPr="00A40D8A" w:rsidRDefault="00EB63B1" w:rsidP="00A40D8A">
      <w:pPr>
        <w:pStyle w:val="PargrafodaLista"/>
        <w:suppressAutoHyphens w:val="0"/>
        <w:spacing w:before="120" w:after="120"/>
        <w:ind w:left="0"/>
        <w:jc w:val="both"/>
        <w:rPr>
          <w:rFonts w:ascii="Arial" w:hAnsi="Arial" w:cs="Arial"/>
        </w:rPr>
      </w:pPr>
    </w:p>
    <w:p w14:paraId="66EEF3A6" w14:textId="77777777" w:rsidR="00ED3A3A" w:rsidRPr="00A40D8A" w:rsidRDefault="00ED3A3A" w:rsidP="00A40D8A">
      <w:pPr>
        <w:pStyle w:val="Nivel1"/>
        <w:spacing w:before="120" w:line="240" w:lineRule="auto"/>
        <w:ind w:left="0" w:firstLine="0"/>
        <w:rPr>
          <w:bCs/>
          <w:sz w:val="24"/>
          <w:szCs w:val="24"/>
        </w:rPr>
      </w:pPr>
      <w:bookmarkStart w:id="3" w:name="_Hlk203037713"/>
      <w:r w:rsidRPr="00A40D8A">
        <w:rPr>
          <w:bCs/>
          <w:sz w:val="24"/>
          <w:szCs w:val="24"/>
        </w:rPr>
        <w:t>FUNDAMENTAÇÃO E DESCRIÇÃO DA NECESSIDADE DA CONTRATAÇÃO</w:t>
      </w:r>
      <w:bookmarkEnd w:id="3"/>
      <w:r w:rsidRPr="00A40D8A">
        <w:rPr>
          <w:bCs/>
          <w:sz w:val="24"/>
          <w:szCs w:val="24"/>
        </w:rPr>
        <w:t xml:space="preserve"> </w:t>
      </w:r>
    </w:p>
    <w:p w14:paraId="3C579DA0" w14:textId="28269CEC" w:rsidR="00D91103" w:rsidRPr="00A40D8A" w:rsidRDefault="00E9554D" w:rsidP="00A40D8A">
      <w:pPr>
        <w:pStyle w:val="PargrafodaLista"/>
        <w:numPr>
          <w:ilvl w:val="1"/>
          <w:numId w:val="8"/>
        </w:numPr>
        <w:suppressAutoHyphens w:val="0"/>
        <w:spacing w:before="120" w:after="120"/>
        <w:ind w:left="0" w:firstLine="0"/>
        <w:jc w:val="both"/>
        <w:rPr>
          <w:rFonts w:ascii="Arial" w:hAnsi="Arial" w:cs="Arial"/>
          <w:bCs/>
        </w:rPr>
      </w:pPr>
      <w:r w:rsidRPr="00A40D8A">
        <w:rPr>
          <w:rFonts w:ascii="Arial" w:hAnsi="Arial" w:cs="Arial"/>
          <w:iCs/>
        </w:rPr>
        <w:t>O objeto da contratação está previsto no Plano de Contratações Anual 2025, conforme consta das informações básicas deste termo de referência</w:t>
      </w:r>
      <w:r w:rsidR="00A07E73" w:rsidRPr="00A40D8A">
        <w:rPr>
          <w:rFonts w:ascii="Arial" w:hAnsi="Arial" w:cs="Arial"/>
          <w:iCs/>
        </w:rPr>
        <w:t>.</w:t>
      </w:r>
    </w:p>
    <w:p w14:paraId="1BFEBC3E" w14:textId="25F2D270" w:rsidR="00C57C59" w:rsidRPr="00A40D8A" w:rsidRDefault="00C57C59" w:rsidP="00A40D8A">
      <w:pPr>
        <w:pStyle w:val="PargrafodaLista"/>
        <w:suppressAutoHyphens w:val="0"/>
        <w:spacing w:before="120" w:after="120"/>
        <w:ind w:left="0"/>
        <w:jc w:val="both"/>
        <w:rPr>
          <w:rFonts w:ascii="Arial" w:hAnsi="Arial" w:cs="Arial"/>
          <w:bCs/>
        </w:rPr>
      </w:pPr>
    </w:p>
    <w:p w14:paraId="168850BF" w14:textId="553A6CFD" w:rsidR="00ED3A3A" w:rsidRPr="00A40D8A" w:rsidRDefault="00E9554D" w:rsidP="00A40D8A">
      <w:pPr>
        <w:pStyle w:val="Nivel1"/>
        <w:spacing w:before="120" w:line="240" w:lineRule="auto"/>
        <w:ind w:left="0" w:firstLine="0"/>
        <w:rPr>
          <w:bCs/>
          <w:sz w:val="24"/>
          <w:szCs w:val="24"/>
        </w:rPr>
      </w:pPr>
      <w:r w:rsidRPr="00A40D8A">
        <w:rPr>
          <w:bCs/>
          <w:sz w:val="24"/>
          <w:szCs w:val="24"/>
        </w:rPr>
        <w:lastRenderedPageBreak/>
        <w:t>DESCRIÇÃO DA SOLUÇÃO COMO UM TODO CONSIDERADO O CICLO DE VIDA DO OBJETO E ESPECIFICAÇÃO DO PRODUTO</w:t>
      </w:r>
    </w:p>
    <w:p w14:paraId="61913E5B" w14:textId="3913BD50" w:rsidR="00A07E73" w:rsidRPr="00A40D8A" w:rsidRDefault="00ED3A3A" w:rsidP="00A40D8A">
      <w:pPr>
        <w:spacing w:before="120" w:after="120"/>
        <w:jc w:val="both"/>
        <w:rPr>
          <w:rFonts w:ascii="Arial" w:hAnsi="Arial" w:cs="Arial"/>
          <w:iCs/>
        </w:rPr>
      </w:pPr>
      <w:r w:rsidRPr="00A40D8A">
        <w:rPr>
          <w:rFonts w:ascii="Arial" w:hAnsi="Arial" w:cs="Arial"/>
          <w:b/>
          <w:bCs/>
          <w:iCs/>
        </w:rPr>
        <w:t>3.1</w:t>
      </w:r>
      <w:r w:rsidR="006B7CBC" w:rsidRPr="00A40D8A">
        <w:rPr>
          <w:rFonts w:ascii="Arial" w:hAnsi="Arial" w:cs="Arial"/>
          <w:b/>
          <w:bCs/>
          <w:iCs/>
        </w:rPr>
        <w:t>.</w:t>
      </w:r>
      <w:r w:rsidR="00F25C1F" w:rsidRPr="00A40D8A">
        <w:rPr>
          <w:rFonts w:ascii="Arial" w:hAnsi="Arial" w:cs="Arial"/>
          <w:iCs/>
        </w:rPr>
        <w:t xml:space="preserve"> </w:t>
      </w:r>
      <w:r w:rsidR="00D60455" w:rsidRPr="00A40D8A">
        <w:rPr>
          <w:rFonts w:ascii="Arial" w:hAnsi="Arial" w:cs="Arial"/>
          <w:iCs/>
        </w:rPr>
        <w:t xml:space="preserve"> </w:t>
      </w:r>
      <w:r w:rsidR="00EB63B1" w:rsidRPr="00A40D8A">
        <w:rPr>
          <w:rFonts w:ascii="Arial" w:hAnsi="Arial" w:cs="Arial"/>
          <w:iCs/>
        </w:rPr>
        <w:t xml:space="preserve"> </w:t>
      </w:r>
      <w:r w:rsidR="00E9554D" w:rsidRPr="00A40D8A">
        <w:rPr>
          <w:rFonts w:ascii="Arial" w:hAnsi="Arial" w:cs="Arial"/>
          <w:iCs/>
        </w:rPr>
        <w:t>A descrição da solução como um todo encontra-se pormenorizada em tópico específico dos Estudos Técnicos Preliminares, apêndice deste Termo de Referência.</w:t>
      </w:r>
    </w:p>
    <w:p w14:paraId="15FC42EC" w14:textId="5C2D5E73" w:rsidR="00637BF4" w:rsidRDefault="006B7CBC" w:rsidP="00A40D8A">
      <w:pPr>
        <w:spacing w:before="120" w:after="120"/>
        <w:jc w:val="both"/>
        <w:rPr>
          <w:rFonts w:ascii="Arial" w:hAnsi="Arial" w:cs="Arial"/>
          <w:iCs/>
        </w:rPr>
      </w:pPr>
      <w:r w:rsidRPr="00A40D8A">
        <w:rPr>
          <w:rFonts w:ascii="Arial" w:hAnsi="Arial" w:cs="Arial"/>
          <w:b/>
          <w:bCs/>
          <w:iCs/>
        </w:rPr>
        <w:t>3.2.</w:t>
      </w:r>
      <w:r w:rsidRPr="00A40D8A">
        <w:rPr>
          <w:rFonts w:ascii="Arial" w:hAnsi="Arial" w:cs="Arial"/>
          <w:b/>
          <w:bCs/>
          <w:iCs/>
        </w:rPr>
        <w:tab/>
      </w:r>
      <w:r w:rsidR="00BB7C89" w:rsidRPr="00A40D8A">
        <w:rPr>
          <w:rFonts w:ascii="Arial" w:hAnsi="Arial" w:cs="Arial"/>
          <w:iCs/>
        </w:rPr>
        <w:t xml:space="preserve">A solução de TIC consiste em adquirir 10 desktops com kit completo (monitor, teclado e mouse) para a Gerência Administrativa tem em vista a renovação do parque de máquinas do Conselho já que os mesmos são antigos e a manutenção tem sido recorrente, além </w:t>
      </w:r>
      <w:r w:rsidR="00D74F89">
        <w:rPr>
          <w:rFonts w:ascii="Arial" w:hAnsi="Arial" w:cs="Arial"/>
          <w:iCs/>
        </w:rPr>
        <w:t xml:space="preserve">de estar ocorrendo </w:t>
      </w:r>
      <w:r w:rsidR="00BB7C89" w:rsidRPr="00A40D8A">
        <w:rPr>
          <w:rFonts w:ascii="Arial" w:hAnsi="Arial" w:cs="Arial"/>
          <w:iCs/>
        </w:rPr>
        <w:t>o ingresso de novos funcionários por meio de Concurso Público. Também serão adquiridos 06 desktops com kit completo (monitor, teclado e mouse)</w:t>
      </w:r>
      <w:r w:rsidR="00D74F89">
        <w:rPr>
          <w:rFonts w:ascii="Arial" w:hAnsi="Arial" w:cs="Arial"/>
          <w:iCs/>
        </w:rPr>
        <w:t xml:space="preserve"> e</w:t>
      </w:r>
      <w:r w:rsidR="00BB7C89" w:rsidRPr="00A40D8A">
        <w:rPr>
          <w:rFonts w:ascii="Arial" w:hAnsi="Arial" w:cs="Arial"/>
          <w:iCs/>
        </w:rPr>
        <w:t xml:space="preserve"> 06 notebooks para o Setor de Fiscalização para a modernização de meios de fiscalização de profissionais e empresas que trabalham no ramo da Biologia</w:t>
      </w:r>
      <w:r w:rsidR="00D74F89">
        <w:rPr>
          <w:rFonts w:ascii="Arial" w:hAnsi="Arial" w:cs="Arial"/>
          <w:iCs/>
        </w:rPr>
        <w:t xml:space="preserve"> por meio do Convênio de Subvenção junto ao CFBio</w:t>
      </w:r>
      <w:r w:rsidR="00BB7C89" w:rsidRPr="00A40D8A">
        <w:rPr>
          <w:rFonts w:ascii="Arial" w:hAnsi="Arial" w:cs="Arial"/>
          <w:iCs/>
        </w:rPr>
        <w:t>.</w:t>
      </w:r>
    </w:p>
    <w:p w14:paraId="6E6574D9" w14:textId="77777777" w:rsidR="00D74F89" w:rsidRPr="00A40D8A" w:rsidRDefault="00D74F89" w:rsidP="00A40D8A">
      <w:pPr>
        <w:spacing w:before="120" w:after="120"/>
        <w:jc w:val="both"/>
        <w:rPr>
          <w:rFonts w:ascii="Arial" w:hAnsi="Arial" w:cs="Arial"/>
          <w:iCs/>
        </w:rPr>
      </w:pPr>
    </w:p>
    <w:p w14:paraId="677ADFD9" w14:textId="77777777" w:rsidR="00C67162" w:rsidRPr="00A40D8A" w:rsidRDefault="00ED3A3A" w:rsidP="00A40D8A">
      <w:pPr>
        <w:pStyle w:val="Nivel1"/>
        <w:keepNext w:val="0"/>
        <w:keepLines w:val="0"/>
        <w:spacing w:before="120" w:line="240" w:lineRule="auto"/>
        <w:ind w:left="0" w:firstLine="0"/>
        <w:rPr>
          <w:bCs/>
          <w:sz w:val="24"/>
          <w:szCs w:val="24"/>
        </w:rPr>
      </w:pPr>
      <w:r w:rsidRPr="00A40D8A">
        <w:rPr>
          <w:bCs/>
          <w:sz w:val="24"/>
          <w:szCs w:val="24"/>
        </w:rPr>
        <w:t xml:space="preserve">REQUISITOS DA CONTRATAÇÃO </w:t>
      </w:r>
    </w:p>
    <w:p w14:paraId="7CDE31D2" w14:textId="77777777" w:rsidR="00B150F3" w:rsidRPr="00A40D8A" w:rsidRDefault="00B150F3" w:rsidP="00A40D8A">
      <w:pPr>
        <w:pStyle w:val="Nivel1"/>
        <w:keepNext w:val="0"/>
        <w:keepLines w:val="0"/>
        <w:widowControl w:val="0"/>
        <w:numPr>
          <w:ilvl w:val="0"/>
          <w:numId w:val="0"/>
        </w:numPr>
        <w:spacing w:before="120" w:line="240" w:lineRule="auto"/>
        <w:ind w:left="357" w:hanging="357"/>
        <w:rPr>
          <w:b w:val="0"/>
          <w:bCs/>
          <w:sz w:val="24"/>
          <w:szCs w:val="24"/>
        </w:rPr>
      </w:pPr>
      <w:r w:rsidRPr="00A40D8A">
        <w:rPr>
          <w:rStyle w:val="Forte"/>
          <w:b/>
          <w:bCs w:val="0"/>
          <w:sz w:val="24"/>
          <w:szCs w:val="24"/>
        </w:rPr>
        <w:t>Requisitos de Negócio</w:t>
      </w:r>
    </w:p>
    <w:p w14:paraId="732A3DFF" w14:textId="77777777" w:rsidR="00B150F3" w:rsidRPr="00A40D8A" w:rsidRDefault="00B150F3" w:rsidP="00A40D8A">
      <w:pPr>
        <w:pStyle w:val="Nivel1"/>
        <w:keepNext w:val="0"/>
        <w:keepLines w:val="0"/>
        <w:widowControl w:val="0"/>
        <w:numPr>
          <w:ilvl w:val="0"/>
          <w:numId w:val="0"/>
        </w:numPr>
        <w:spacing w:before="120" w:line="240" w:lineRule="auto"/>
        <w:rPr>
          <w:b w:val="0"/>
          <w:bCs/>
          <w:color w:val="auto"/>
          <w:sz w:val="24"/>
          <w:szCs w:val="24"/>
        </w:rPr>
      </w:pPr>
      <w:r w:rsidRPr="00A40D8A">
        <w:rPr>
          <w:rStyle w:val="Forte"/>
          <w:b/>
          <w:bCs w:val="0"/>
          <w:color w:val="auto"/>
          <w:sz w:val="24"/>
          <w:szCs w:val="24"/>
        </w:rPr>
        <w:t>4.1.</w:t>
      </w:r>
      <w:r w:rsidRPr="00A40D8A">
        <w:rPr>
          <w:rStyle w:val="Forte"/>
          <w:color w:val="auto"/>
          <w:sz w:val="24"/>
          <w:szCs w:val="24"/>
        </w:rPr>
        <w:t>  </w:t>
      </w:r>
      <w:r w:rsidRPr="00A40D8A">
        <w:rPr>
          <w:sz w:val="24"/>
          <w:szCs w:val="24"/>
        </w:rPr>
        <w:t xml:space="preserve">   </w:t>
      </w:r>
      <w:r w:rsidRPr="00A40D8A">
        <w:rPr>
          <w:b w:val="0"/>
          <w:bCs/>
          <w:color w:val="auto"/>
          <w:sz w:val="24"/>
          <w:szCs w:val="24"/>
        </w:rPr>
        <w:t>A presente contratação orienta-se pelos seguintes requisitos de negócio:</w:t>
      </w:r>
    </w:p>
    <w:p w14:paraId="36995174" w14:textId="753C243E" w:rsidR="00B150F3" w:rsidRPr="00A40D8A" w:rsidRDefault="00B150F3" w:rsidP="00A40D8A">
      <w:pPr>
        <w:pStyle w:val="Nivel1"/>
        <w:keepNext w:val="0"/>
        <w:keepLines w:val="0"/>
        <w:widowControl w:val="0"/>
        <w:numPr>
          <w:ilvl w:val="0"/>
          <w:numId w:val="0"/>
        </w:numPr>
        <w:spacing w:before="120" w:line="240" w:lineRule="auto"/>
        <w:ind w:left="284"/>
        <w:rPr>
          <w:b w:val="0"/>
          <w:bCs/>
          <w:color w:val="auto"/>
          <w:sz w:val="24"/>
          <w:szCs w:val="24"/>
        </w:rPr>
      </w:pPr>
      <w:r w:rsidRPr="00A40D8A">
        <w:rPr>
          <w:rStyle w:val="Forte"/>
          <w:b/>
          <w:bCs w:val="0"/>
          <w:color w:val="auto"/>
          <w:sz w:val="24"/>
          <w:szCs w:val="24"/>
        </w:rPr>
        <w:t>4.1.1.         Desktop (computador com kit mouse, teclado e monitor):</w:t>
      </w:r>
    </w:p>
    <w:p w14:paraId="32D6A5AF" w14:textId="4A4A9BC7" w:rsidR="00B150F3" w:rsidRPr="00A40D8A" w:rsidRDefault="00B150F3" w:rsidP="00A40D8A">
      <w:pPr>
        <w:pStyle w:val="Nivel1"/>
        <w:keepNext w:val="0"/>
        <w:keepLines w:val="0"/>
        <w:widowControl w:val="0"/>
        <w:numPr>
          <w:ilvl w:val="0"/>
          <w:numId w:val="0"/>
        </w:numPr>
        <w:spacing w:before="120" w:line="240" w:lineRule="auto"/>
        <w:ind w:left="567"/>
        <w:rPr>
          <w:b w:val="0"/>
          <w:bCs/>
          <w:color w:val="auto"/>
          <w:sz w:val="24"/>
          <w:szCs w:val="24"/>
        </w:rPr>
      </w:pPr>
      <w:r w:rsidRPr="00A40D8A">
        <w:rPr>
          <w:rStyle w:val="Forte"/>
          <w:b/>
          <w:bCs w:val="0"/>
          <w:color w:val="auto"/>
          <w:sz w:val="24"/>
          <w:szCs w:val="24"/>
        </w:rPr>
        <w:t>4.1.1.1</w:t>
      </w:r>
      <w:r w:rsidRPr="00A40D8A">
        <w:rPr>
          <w:rStyle w:val="Forte"/>
          <w:color w:val="auto"/>
          <w:sz w:val="24"/>
          <w:szCs w:val="24"/>
        </w:rPr>
        <w:t>            Arquitetura Tecnológica</w:t>
      </w:r>
    </w:p>
    <w:p w14:paraId="6F9EFC8B" w14:textId="77777777" w:rsidR="00B150F3" w:rsidRPr="00A40D8A" w:rsidRDefault="00B150F3" w:rsidP="00A40D8A">
      <w:pPr>
        <w:pStyle w:val="Nivel1"/>
        <w:keepNext w:val="0"/>
        <w:keepLines w:val="0"/>
        <w:widowControl w:val="0"/>
        <w:numPr>
          <w:ilvl w:val="0"/>
          <w:numId w:val="0"/>
        </w:numPr>
        <w:spacing w:before="120" w:line="240" w:lineRule="auto"/>
        <w:ind w:left="851"/>
        <w:rPr>
          <w:b w:val="0"/>
          <w:bCs/>
          <w:color w:val="auto"/>
          <w:sz w:val="24"/>
          <w:szCs w:val="24"/>
        </w:rPr>
      </w:pPr>
      <w:r w:rsidRPr="00A40D8A">
        <w:rPr>
          <w:rStyle w:val="Forte"/>
          <w:b/>
          <w:bCs w:val="0"/>
          <w:color w:val="auto"/>
          <w:sz w:val="24"/>
          <w:szCs w:val="24"/>
        </w:rPr>
        <w:t>a)    Hardware:</w:t>
      </w:r>
    </w:p>
    <w:p w14:paraId="414B55C2" w14:textId="2C567372" w:rsidR="00B150F3" w:rsidRPr="00A40D8A" w:rsidRDefault="00B150F3" w:rsidP="00A40D8A">
      <w:pPr>
        <w:pStyle w:val="Nivel1"/>
        <w:keepNext w:val="0"/>
        <w:keepLines w:val="0"/>
        <w:widowControl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00C14ABF">
        <w:rPr>
          <w:b w:val="0"/>
          <w:bCs/>
          <w:color w:val="auto"/>
          <w:sz w:val="24"/>
          <w:szCs w:val="24"/>
        </w:rPr>
        <w:t>O processador deve p</w:t>
      </w:r>
      <w:r w:rsidR="00C14ABF" w:rsidRPr="00C14ABF">
        <w:rPr>
          <w:b w:val="0"/>
          <w:bCs/>
          <w:color w:val="auto"/>
          <w:sz w:val="24"/>
          <w:szCs w:val="24"/>
        </w:rPr>
        <w:t>ossuir no mínimo 10 (dez) núcleos físicos e 16 (dezesseis) threads em um único processador</w:t>
      </w:r>
      <w:r w:rsidR="00496DA1">
        <w:rPr>
          <w:b w:val="0"/>
          <w:bCs/>
          <w:color w:val="auto"/>
          <w:sz w:val="24"/>
          <w:szCs w:val="24"/>
        </w:rPr>
        <w:t>, também não pode estar em fase de descontinuidade</w:t>
      </w:r>
      <w:r w:rsidR="00E017A9">
        <w:rPr>
          <w:b w:val="0"/>
          <w:bCs/>
          <w:color w:val="auto"/>
          <w:sz w:val="24"/>
          <w:szCs w:val="24"/>
        </w:rPr>
        <w:t>, podendo ser de última ou penúltima geração da Intel ou AMD</w:t>
      </w:r>
      <w:r w:rsidR="00496DA1">
        <w:rPr>
          <w:b w:val="0"/>
          <w:bCs/>
          <w:color w:val="auto"/>
          <w:sz w:val="24"/>
          <w:szCs w:val="24"/>
        </w:rPr>
        <w:t>;</w:t>
      </w:r>
    </w:p>
    <w:p w14:paraId="0225D7A9" w14:textId="50DD4F3E" w:rsidR="00B150F3" w:rsidRPr="00A40D8A" w:rsidRDefault="00B150F3" w:rsidP="00A40D8A">
      <w:pPr>
        <w:pStyle w:val="Nivel1"/>
        <w:keepNext w:val="0"/>
        <w:keepLines w:val="0"/>
        <w:widowControl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Memória RAM mínima de 16 GB DDR5, expansível até 64 GB;</w:t>
      </w:r>
    </w:p>
    <w:p w14:paraId="00CF1C41" w14:textId="77777777" w:rsidR="00B150F3" w:rsidRPr="00A40D8A" w:rsidRDefault="00B150F3" w:rsidP="00A40D8A">
      <w:pPr>
        <w:pStyle w:val="Nivel1"/>
        <w:keepNext w:val="0"/>
        <w:keepLines w:val="0"/>
        <w:widowControl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 xml:space="preserve">Armazenamento SSD </w:t>
      </w:r>
      <w:proofErr w:type="spellStart"/>
      <w:r w:rsidRPr="00A40D8A">
        <w:rPr>
          <w:b w:val="0"/>
          <w:bCs/>
          <w:color w:val="auto"/>
          <w:sz w:val="24"/>
          <w:szCs w:val="24"/>
        </w:rPr>
        <w:t>NVMe</w:t>
      </w:r>
      <w:proofErr w:type="spellEnd"/>
      <w:r w:rsidRPr="00A40D8A">
        <w:rPr>
          <w:b w:val="0"/>
          <w:bCs/>
          <w:color w:val="auto"/>
          <w:sz w:val="24"/>
          <w:szCs w:val="24"/>
        </w:rPr>
        <w:t xml:space="preserve"> de no mínimo 512 GB;</w:t>
      </w:r>
    </w:p>
    <w:p w14:paraId="0EB850D9" w14:textId="5B615396" w:rsidR="00B150F3" w:rsidRPr="00A40D8A" w:rsidRDefault="00B150F3" w:rsidP="00A40D8A">
      <w:pPr>
        <w:pStyle w:val="Nivel1"/>
        <w:keepNext w:val="0"/>
        <w:keepLines w:val="0"/>
        <w:widowControl w:val="0"/>
        <w:numPr>
          <w:ilvl w:val="0"/>
          <w:numId w:val="0"/>
        </w:numPr>
        <w:spacing w:before="120" w:line="240" w:lineRule="auto"/>
        <w:ind w:left="1134"/>
        <w:rPr>
          <w:rStyle w:val="Forte"/>
          <w:b/>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color w:val="auto"/>
          <w:sz w:val="24"/>
          <w:szCs w:val="24"/>
        </w:rPr>
        <w:t>Conectores de som, sendo aceito conector tipo P2</w:t>
      </w:r>
      <w:r w:rsidRPr="00A40D8A">
        <w:rPr>
          <w:bCs/>
          <w:color w:val="auto"/>
          <w:sz w:val="24"/>
          <w:szCs w:val="24"/>
        </w:rPr>
        <w:t xml:space="preserve"> </w:t>
      </w:r>
      <w:r w:rsidR="00AA6672" w:rsidRPr="00A40D8A">
        <w:rPr>
          <w:b w:val="0"/>
          <w:color w:val="auto"/>
          <w:sz w:val="24"/>
          <w:szCs w:val="24"/>
        </w:rPr>
        <w:t>para fone e microfone ou P3 para utilizar os dois no mesmo conector;</w:t>
      </w:r>
    </w:p>
    <w:p w14:paraId="3637D929" w14:textId="2EEB2A08" w:rsidR="00B150F3" w:rsidRPr="00A40D8A" w:rsidRDefault="00B150F3" w:rsidP="00A40D8A">
      <w:pPr>
        <w:pStyle w:val="Nivel1"/>
        <w:keepNext w:val="0"/>
        <w:keepLines w:val="0"/>
        <w:widowControl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Fonte com eficiência mínima 80 PLUS Bronze;</w:t>
      </w:r>
    </w:p>
    <w:p w14:paraId="1792DC8A" w14:textId="77777777" w:rsidR="00B150F3" w:rsidRPr="00A40D8A" w:rsidRDefault="00B150F3" w:rsidP="00A40D8A">
      <w:pPr>
        <w:pStyle w:val="Nivel1"/>
        <w:keepNext w:val="0"/>
        <w:keepLines w:val="0"/>
        <w:widowControl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vi)  </w:t>
      </w:r>
      <w:r w:rsidRPr="00A40D8A">
        <w:rPr>
          <w:b w:val="0"/>
          <w:bCs/>
          <w:color w:val="auto"/>
          <w:sz w:val="24"/>
          <w:szCs w:val="24"/>
        </w:rPr>
        <w:t>Gabinete compacto (formato micro ou mini torre) com baixo nível de ruído;</w:t>
      </w:r>
    </w:p>
    <w:p w14:paraId="782365CF" w14:textId="4A4DFDBE" w:rsidR="00B150F3" w:rsidRPr="00A40D8A" w:rsidRDefault="00B150F3" w:rsidP="00A40D8A">
      <w:pPr>
        <w:pStyle w:val="Nivel1"/>
        <w:keepNext w:val="0"/>
        <w:keepLines w:val="0"/>
        <w:widowControl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w:t>
      </w:r>
      <w:proofErr w:type="spellEnd"/>
      <w:r w:rsidRPr="00A40D8A">
        <w:rPr>
          <w:rStyle w:val="Forte"/>
          <w:color w:val="auto"/>
          <w:sz w:val="24"/>
          <w:szCs w:val="24"/>
        </w:rPr>
        <w:t>)  </w:t>
      </w:r>
      <w:r w:rsidRPr="00A40D8A">
        <w:rPr>
          <w:b w:val="0"/>
          <w:bCs/>
          <w:color w:val="auto"/>
          <w:sz w:val="24"/>
          <w:szCs w:val="24"/>
        </w:rPr>
        <w:t>Conectividade:  mínimo de 6 portas USB (sendo pelo menos 2 USB 3.0), HDMI e</w:t>
      </w:r>
      <w:r w:rsidR="00AA6672" w:rsidRPr="00A40D8A">
        <w:rPr>
          <w:b w:val="0"/>
          <w:bCs/>
          <w:color w:val="auto"/>
          <w:sz w:val="24"/>
          <w:szCs w:val="24"/>
        </w:rPr>
        <w:t>/ou</w:t>
      </w:r>
      <w:r w:rsidRPr="00A40D8A">
        <w:rPr>
          <w:b w:val="0"/>
          <w:bCs/>
          <w:color w:val="auto"/>
          <w:sz w:val="24"/>
          <w:szCs w:val="24"/>
        </w:rPr>
        <w:t xml:space="preserve"> </w:t>
      </w:r>
      <w:proofErr w:type="spellStart"/>
      <w:r w:rsidRPr="00A40D8A">
        <w:rPr>
          <w:b w:val="0"/>
          <w:bCs/>
          <w:color w:val="auto"/>
          <w:sz w:val="24"/>
          <w:szCs w:val="24"/>
        </w:rPr>
        <w:t>DisplayPort</w:t>
      </w:r>
      <w:proofErr w:type="spellEnd"/>
      <w:r w:rsidRPr="00A40D8A">
        <w:rPr>
          <w:b w:val="0"/>
          <w:bCs/>
          <w:color w:val="auto"/>
          <w:sz w:val="24"/>
          <w:szCs w:val="24"/>
        </w:rPr>
        <w:t>, RJ-45 Gigabit Ethernet, Wi-Fi e Bluetooth;</w:t>
      </w:r>
    </w:p>
    <w:p w14:paraId="0105A193" w14:textId="3D740DE7" w:rsidR="00B150F3" w:rsidRPr="00A40D8A" w:rsidRDefault="00B150F3" w:rsidP="00A40D8A">
      <w:pPr>
        <w:pStyle w:val="Nivel1"/>
        <w:keepNext w:val="0"/>
        <w:keepLines w:val="0"/>
        <w:widowControl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viii</w:t>
      </w:r>
      <w:proofErr w:type="spellEnd"/>
      <w:r w:rsidRPr="00A40D8A">
        <w:rPr>
          <w:rStyle w:val="Forte"/>
          <w:color w:val="auto"/>
          <w:sz w:val="24"/>
          <w:szCs w:val="24"/>
        </w:rPr>
        <w:t>) </w:t>
      </w:r>
      <w:r w:rsidR="00B31A42" w:rsidRPr="00A40D8A">
        <w:rPr>
          <w:rStyle w:val="Forte"/>
          <w:color w:val="auto"/>
          <w:sz w:val="24"/>
          <w:szCs w:val="24"/>
        </w:rPr>
        <w:t xml:space="preserve"> </w:t>
      </w:r>
      <w:r w:rsidRPr="00A40D8A">
        <w:rPr>
          <w:b w:val="0"/>
          <w:bCs/>
          <w:color w:val="auto"/>
          <w:sz w:val="24"/>
          <w:szCs w:val="24"/>
        </w:rPr>
        <w:t xml:space="preserve">Cada desktop deve ser entregue com teclado padrão ABNT2, mouse óptico com dois botões e rolagem, além de monitor LED IPS de no mínimo 23" com resolução Full HD (1920x1080), entradas compatíveis (ex.: HDMI, VGA ou Display </w:t>
      </w:r>
      <w:proofErr w:type="spellStart"/>
      <w:r w:rsidRPr="00A40D8A">
        <w:rPr>
          <w:b w:val="0"/>
          <w:bCs/>
          <w:color w:val="auto"/>
          <w:sz w:val="24"/>
          <w:szCs w:val="24"/>
        </w:rPr>
        <w:t>Port</w:t>
      </w:r>
      <w:proofErr w:type="spellEnd"/>
      <w:r w:rsidRPr="00A40D8A">
        <w:rPr>
          <w:b w:val="0"/>
          <w:bCs/>
          <w:color w:val="auto"/>
          <w:sz w:val="24"/>
          <w:szCs w:val="24"/>
        </w:rPr>
        <w:t>).</w:t>
      </w:r>
    </w:p>
    <w:p w14:paraId="5014431E"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b)   BIOS:</w:t>
      </w:r>
    </w:p>
    <w:p w14:paraId="345FB103"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lastRenderedPageBreak/>
        <w:t xml:space="preserve">i)     </w:t>
      </w:r>
      <w:r w:rsidRPr="00A40D8A">
        <w:rPr>
          <w:b w:val="0"/>
          <w:bCs/>
          <w:color w:val="auto"/>
          <w:sz w:val="24"/>
          <w:szCs w:val="24"/>
        </w:rPr>
        <w:t>A BIOS/UEFI deverá ser licenciada ou desenvolvida pelo próprio fabricante do equipamento, ou por terceiros, desde que o fabricante detenha os direitos legais de uso, modificação, personalização e distribuição, não limitados à interface gráfica do usuário. Caso seja utilizada uma solução em regime OEM, o fabricante deverá comprovar, por meio de documento legal, os direitos de uso, cópia, modificação, personalização e distribuição, bem como a titularidade ou cessão formal desses direitos pelo desenvolvedor da BIOS;</w:t>
      </w:r>
    </w:p>
    <w:p w14:paraId="5616A09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O fabricante do equipamento deverá disponibilizar em seu site oficial todas as atualizações do BIOS/UEFI, de forma pública e gratuita. O fabricante deverá também oferecer utilitário oficial que permita realizar as atualizações por meio do sistema operacional Microsoft Windows, sem que isso substitua métodos tradicionais como atualização via BIOS setup ou mídia externa, caso necessário;</w:t>
      </w:r>
    </w:p>
    <w:p w14:paraId="3D1BE5A0"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Não serão aceitas soluções em que o fabricante não possua plena titularidade ou direitos amplos para manutenção, personalização e suporte da BIOS/UEFI;</w:t>
      </w:r>
    </w:p>
    <w:p w14:paraId="7244EF02"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As atualizações de firmware devem ser assinadas digitalmente e a BIOS/UEFI deve validar as assinaturas antes de permitir a instalação, garantindo integridade e autenticidade;</w:t>
      </w:r>
    </w:p>
    <w:p w14:paraId="59920F4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 xml:space="preserve">A BIOS/UEFI deverá estar desenvolvida em conformidade com a especificação UEFI versão 2.10 ou superior (http://www.uefi.org) e deve permitir que suas informações sejam capturadas pela aplicação de inventário SCCM (System Center </w:t>
      </w:r>
      <w:proofErr w:type="spellStart"/>
      <w:r w:rsidRPr="00A40D8A">
        <w:rPr>
          <w:b w:val="0"/>
          <w:bCs/>
          <w:color w:val="auto"/>
          <w:sz w:val="24"/>
          <w:szCs w:val="24"/>
        </w:rPr>
        <w:t>Configuration</w:t>
      </w:r>
      <w:proofErr w:type="spellEnd"/>
      <w:r w:rsidRPr="00A40D8A">
        <w:rPr>
          <w:b w:val="0"/>
          <w:bCs/>
          <w:color w:val="auto"/>
          <w:sz w:val="24"/>
          <w:szCs w:val="24"/>
        </w:rPr>
        <w:t xml:space="preserve"> Manager);</w:t>
      </w:r>
    </w:p>
    <w:p w14:paraId="53619BE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vi)  </w:t>
      </w:r>
      <w:r w:rsidRPr="00A40D8A">
        <w:rPr>
          <w:b w:val="0"/>
          <w:bCs/>
          <w:color w:val="auto"/>
          <w:sz w:val="24"/>
          <w:szCs w:val="24"/>
        </w:rPr>
        <w:t>Interface de SETUP do BIOS/UEFI em idioma inglês ou português;</w:t>
      </w:r>
    </w:p>
    <w:p w14:paraId="62A760E2" w14:textId="6F222EC1"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w:t>
      </w:r>
      <w:proofErr w:type="spellEnd"/>
      <w:r w:rsidRPr="00A40D8A">
        <w:rPr>
          <w:rStyle w:val="Forte"/>
          <w:color w:val="auto"/>
          <w:sz w:val="24"/>
          <w:szCs w:val="24"/>
        </w:rPr>
        <w:t>)  </w:t>
      </w:r>
      <w:r w:rsidRPr="00A40D8A">
        <w:rPr>
          <w:b w:val="0"/>
          <w:bCs/>
          <w:color w:val="auto"/>
          <w:sz w:val="24"/>
          <w:szCs w:val="24"/>
        </w:rPr>
        <w:t xml:space="preserve">A comprovação de compatibilidade do fabricante com o padrão UEFI deve ser comprovada por meio do site http://www.uefi.org/members na categoria promoters ou </w:t>
      </w:r>
      <w:proofErr w:type="spellStart"/>
      <w:r w:rsidRPr="00A40D8A">
        <w:rPr>
          <w:b w:val="0"/>
          <w:bCs/>
          <w:color w:val="auto"/>
          <w:sz w:val="24"/>
          <w:szCs w:val="24"/>
        </w:rPr>
        <w:t>contributors</w:t>
      </w:r>
      <w:proofErr w:type="spellEnd"/>
      <w:r w:rsidRPr="00A40D8A">
        <w:rPr>
          <w:b w:val="0"/>
          <w:bCs/>
          <w:color w:val="auto"/>
          <w:sz w:val="24"/>
          <w:szCs w:val="24"/>
        </w:rPr>
        <w:t>;</w:t>
      </w:r>
    </w:p>
    <w:p w14:paraId="4A3CA820" w14:textId="78762450"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viii</w:t>
      </w:r>
      <w:proofErr w:type="spellEnd"/>
      <w:r w:rsidRPr="00A40D8A">
        <w:rPr>
          <w:rStyle w:val="Forte"/>
          <w:color w:val="auto"/>
          <w:sz w:val="24"/>
          <w:szCs w:val="24"/>
        </w:rPr>
        <w:t>)  </w:t>
      </w:r>
      <w:r w:rsidRPr="00A40D8A">
        <w:rPr>
          <w:b w:val="0"/>
          <w:bCs/>
          <w:color w:val="auto"/>
          <w:sz w:val="24"/>
          <w:szCs w:val="24"/>
        </w:rPr>
        <w:t>A BIOS desenvolvida de acordo com os padrões de segurança NIST 800 147 ou ISO/IEC 19678:2015, utilizando métodos criptográficos robustos para verificar a integridade antes de transferir o controle de execução a ela;</w:t>
      </w:r>
    </w:p>
    <w:p w14:paraId="140AAE4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ix</w:t>
      </w:r>
      <w:proofErr w:type="spellEnd"/>
      <w:r w:rsidRPr="00A40D8A">
        <w:rPr>
          <w:rStyle w:val="Forte"/>
          <w:color w:val="auto"/>
          <w:sz w:val="24"/>
          <w:szCs w:val="24"/>
        </w:rPr>
        <w:t xml:space="preserve">)  </w:t>
      </w:r>
      <w:r w:rsidRPr="00A40D8A">
        <w:rPr>
          <w:b w:val="0"/>
          <w:bCs/>
          <w:color w:val="auto"/>
          <w:sz w:val="24"/>
          <w:szCs w:val="24"/>
        </w:rPr>
        <w:t>Deve permitir a inserção de código de identificação (tombamento) do equipamento, de até 10 (dez) caracteres, dentro do próprio BIOS;</w:t>
      </w:r>
    </w:p>
    <w:p w14:paraId="78CD1E7A"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   </w:t>
      </w:r>
      <w:r w:rsidRPr="00A40D8A">
        <w:rPr>
          <w:b w:val="0"/>
          <w:bCs/>
          <w:color w:val="auto"/>
          <w:sz w:val="24"/>
          <w:szCs w:val="24"/>
        </w:rPr>
        <w:t xml:space="preserve">A BIOS/UEFI deverá ser compatível com tecnologias de criptografia de disco, como Microsoft </w:t>
      </w:r>
      <w:proofErr w:type="spellStart"/>
      <w:r w:rsidRPr="00A40D8A">
        <w:rPr>
          <w:b w:val="0"/>
          <w:bCs/>
          <w:color w:val="auto"/>
          <w:sz w:val="24"/>
          <w:szCs w:val="24"/>
        </w:rPr>
        <w:t>BitLocker</w:t>
      </w:r>
      <w:proofErr w:type="spellEnd"/>
      <w:r w:rsidRPr="00A40D8A">
        <w:rPr>
          <w:b w:val="0"/>
          <w:bCs/>
          <w:color w:val="auto"/>
          <w:sz w:val="24"/>
          <w:szCs w:val="24"/>
        </w:rPr>
        <w:t>, garantindo suporte a todos os requisitos necessários para a inicialização segura e para a proteção de volumes de sistema e de dados.</w:t>
      </w:r>
    </w:p>
    <w:p w14:paraId="7017271A"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xi)  </w:t>
      </w:r>
      <w:r w:rsidRPr="00A40D8A">
        <w:rPr>
          <w:b w:val="0"/>
          <w:bCs/>
          <w:color w:val="auto"/>
          <w:sz w:val="24"/>
          <w:szCs w:val="24"/>
        </w:rPr>
        <w:t>Possuir ferramenta para apagamento seguro dos dispositivos de armazenamento conectados ao equipamento, em conformidade com os padrões de segurança NIST 800 88 ou ISO/IEC 27040:2015;</w:t>
      </w:r>
    </w:p>
    <w:p w14:paraId="43440928" w14:textId="2725B721"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lastRenderedPageBreak/>
        <w:t>xii</w:t>
      </w:r>
      <w:proofErr w:type="spellEnd"/>
      <w:r w:rsidRPr="00A40D8A">
        <w:rPr>
          <w:rStyle w:val="Forte"/>
          <w:color w:val="auto"/>
          <w:sz w:val="24"/>
          <w:szCs w:val="24"/>
        </w:rPr>
        <w:t>)   </w:t>
      </w:r>
      <w:r w:rsidRPr="00A40D8A">
        <w:rPr>
          <w:b w:val="0"/>
          <w:bCs/>
          <w:color w:val="auto"/>
          <w:sz w:val="24"/>
          <w:szCs w:val="24"/>
        </w:rPr>
        <w:t>Dispor de ferramenta gráfica para diagnóstico abrangente da saúde do hardware, capaz de realizar testes no processo de boot, memória RAM, dispositivos de armazenamento fixos (HDD ou SSD), vídeo e bateria, com execução dos testes independente do estado ou versão do sistema operacional, e que possa ser executada a partir de mídia externa caso necessário;</w:t>
      </w:r>
    </w:p>
    <w:p w14:paraId="24200EFC"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 xml:space="preserve">c)    </w:t>
      </w:r>
      <w:proofErr w:type="spellStart"/>
      <w:r w:rsidRPr="00A40D8A">
        <w:rPr>
          <w:rStyle w:val="Forte"/>
          <w:b/>
          <w:bCs w:val="0"/>
          <w:color w:val="auto"/>
          <w:sz w:val="24"/>
          <w:szCs w:val="24"/>
        </w:rPr>
        <w:t>Placa-Mãe</w:t>
      </w:r>
      <w:proofErr w:type="spellEnd"/>
    </w:p>
    <w:p w14:paraId="7CEBB003" w14:textId="6CEF4733"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i)    </w:t>
      </w:r>
      <w:r w:rsidRPr="00A40D8A">
        <w:rPr>
          <w:b w:val="0"/>
          <w:bCs/>
          <w:color w:val="auto"/>
          <w:sz w:val="24"/>
          <w:szCs w:val="24"/>
        </w:rPr>
        <w:t xml:space="preserve">A </w:t>
      </w:r>
      <w:proofErr w:type="spellStart"/>
      <w:r w:rsidRPr="00A40D8A">
        <w:rPr>
          <w:b w:val="0"/>
          <w:bCs/>
          <w:color w:val="auto"/>
          <w:sz w:val="24"/>
          <w:szCs w:val="24"/>
        </w:rPr>
        <w:t>placa-mãe</w:t>
      </w:r>
      <w:proofErr w:type="spellEnd"/>
      <w:r w:rsidRPr="00A40D8A">
        <w:rPr>
          <w:b w:val="0"/>
          <w:bCs/>
          <w:color w:val="auto"/>
          <w:sz w:val="24"/>
          <w:szCs w:val="24"/>
        </w:rPr>
        <w:t xml:space="preserve"> deverá ser da mesma marca do fabricante do equipamento, desenvolvida especificamente para o modelo ofertado, não sendo aceitas soluções em regime de OEM ou customizadas. Comprovação do fabricante, junto da proposta comercial;</w:t>
      </w:r>
    </w:p>
    <w:p w14:paraId="78CC5474" w14:textId="14E26CE6"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w:t>
      </w:r>
      <w:r w:rsidRPr="00A40D8A">
        <w:rPr>
          <w:b w:val="0"/>
          <w:bCs/>
          <w:color w:val="auto"/>
          <w:sz w:val="24"/>
          <w:szCs w:val="24"/>
        </w:rPr>
        <w:t>O chipset deverá ser plenamente compatível com o processador ofertado;</w:t>
      </w:r>
    </w:p>
    <w:p w14:paraId="51D0DF99" w14:textId="7A977E35"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 xml:space="preserve">A </w:t>
      </w:r>
      <w:proofErr w:type="spellStart"/>
      <w:r w:rsidRPr="00A40D8A">
        <w:rPr>
          <w:b w:val="0"/>
          <w:bCs/>
          <w:color w:val="auto"/>
          <w:sz w:val="24"/>
          <w:szCs w:val="24"/>
        </w:rPr>
        <w:t>placa-mãe</w:t>
      </w:r>
      <w:proofErr w:type="spellEnd"/>
      <w:r w:rsidRPr="00A40D8A">
        <w:rPr>
          <w:b w:val="0"/>
          <w:bCs/>
          <w:color w:val="auto"/>
          <w:sz w:val="24"/>
          <w:szCs w:val="24"/>
        </w:rPr>
        <w:t xml:space="preserve"> deve permitir expansão de memória RAM </w:t>
      </w:r>
      <w:r w:rsidR="00AA6672" w:rsidRPr="00A40D8A">
        <w:rPr>
          <w:b w:val="0"/>
          <w:bCs/>
          <w:color w:val="auto"/>
          <w:sz w:val="24"/>
          <w:szCs w:val="24"/>
        </w:rPr>
        <w:t>até pelo menos 64GB (</w:t>
      </w:r>
      <w:r w:rsidR="00EB6446">
        <w:rPr>
          <w:b w:val="0"/>
          <w:bCs/>
          <w:color w:val="auto"/>
          <w:sz w:val="24"/>
          <w:szCs w:val="24"/>
        </w:rPr>
        <w:t>s</w:t>
      </w:r>
      <w:r w:rsidR="00AA6672" w:rsidRPr="00A40D8A">
        <w:rPr>
          <w:b w:val="0"/>
          <w:bCs/>
          <w:color w:val="auto"/>
          <w:sz w:val="24"/>
          <w:szCs w:val="24"/>
        </w:rPr>
        <w:t>essenta e quatro gigabytes)</w:t>
      </w:r>
      <w:r w:rsidRPr="00A40D8A">
        <w:rPr>
          <w:b w:val="0"/>
          <w:bCs/>
          <w:color w:val="auto"/>
          <w:sz w:val="24"/>
          <w:szCs w:val="24"/>
        </w:rPr>
        <w:t>;</w:t>
      </w:r>
    </w:p>
    <w:p w14:paraId="551EDB5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 xml:space="preserve">Deve oferecer suporte a Dual </w:t>
      </w:r>
      <w:proofErr w:type="spellStart"/>
      <w:r w:rsidRPr="00A40D8A">
        <w:rPr>
          <w:b w:val="0"/>
          <w:bCs/>
          <w:color w:val="auto"/>
          <w:sz w:val="24"/>
          <w:szCs w:val="24"/>
        </w:rPr>
        <w:t>Channel</w:t>
      </w:r>
      <w:proofErr w:type="spellEnd"/>
      <w:r w:rsidRPr="00A40D8A">
        <w:rPr>
          <w:b w:val="0"/>
          <w:bCs/>
          <w:color w:val="auto"/>
          <w:sz w:val="24"/>
          <w:szCs w:val="24"/>
        </w:rPr>
        <w:t xml:space="preserve"> no barramento de memória para desempenho otimizado;</w:t>
      </w:r>
    </w:p>
    <w:p w14:paraId="1BD205AE"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 xml:space="preserve">O fabricante do equipamento deve comprovar a associação ao </w:t>
      </w:r>
      <w:proofErr w:type="spellStart"/>
      <w:r w:rsidRPr="00A40D8A">
        <w:rPr>
          <w:b w:val="0"/>
          <w:bCs/>
          <w:color w:val="auto"/>
          <w:sz w:val="24"/>
          <w:szCs w:val="24"/>
        </w:rPr>
        <w:t>Trusted</w:t>
      </w:r>
      <w:proofErr w:type="spellEnd"/>
      <w:r w:rsidRPr="00A40D8A">
        <w:rPr>
          <w:b w:val="0"/>
          <w:bCs/>
          <w:color w:val="auto"/>
          <w:sz w:val="24"/>
          <w:szCs w:val="24"/>
        </w:rPr>
        <w:t xml:space="preserve"> </w:t>
      </w:r>
      <w:proofErr w:type="spellStart"/>
      <w:r w:rsidRPr="00A40D8A">
        <w:rPr>
          <w:b w:val="0"/>
          <w:bCs/>
          <w:color w:val="auto"/>
          <w:sz w:val="24"/>
          <w:szCs w:val="24"/>
        </w:rPr>
        <w:t>Computing</w:t>
      </w:r>
      <w:proofErr w:type="spellEnd"/>
      <w:r w:rsidRPr="00A40D8A">
        <w:rPr>
          <w:b w:val="0"/>
          <w:bCs/>
          <w:color w:val="auto"/>
          <w:sz w:val="24"/>
          <w:szCs w:val="24"/>
        </w:rPr>
        <w:t xml:space="preserve"> </w:t>
      </w:r>
      <w:proofErr w:type="spellStart"/>
      <w:r w:rsidRPr="00A40D8A">
        <w:rPr>
          <w:b w:val="0"/>
          <w:bCs/>
          <w:color w:val="auto"/>
          <w:sz w:val="24"/>
          <w:szCs w:val="24"/>
        </w:rPr>
        <w:t>Group</w:t>
      </w:r>
      <w:proofErr w:type="spellEnd"/>
      <w:r w:rsidRPr="00A40D8A">
        <w:rPr>
          <w:b w:val="0"/>
          <w:bCs/>
          <w:color w:val="auto"/>
          <w:sz w:val="24"/>
          <w:szCs w:val="24"/>
        </w:rPr>
        <w:t xml:space="preserve"> (TCG) como membro promoter ou </w:t>
      </w:r>
      <w:proofErr w:type="spellStart"/>
      <w:r w:rsidRPr="00A40D8A">
        <w:rPr>
          <w:b w:val="0"/>
          <w:bCs/>
          <w:color w:val="auto"/>
          <w:sz w:val="24"/>
          <w:szCs w:val="24"/>
        </w:rPr>
        <w:t>contributor</w:t>
      </w:r>
      <w:proofErr w:type="spellEnd"/>
      <w:r w:rsidRPr="00A40D8A">
        <w:rPr>
          <w:b w:val="0"/>
          <w:bCs/>
          <w:color w:val="auto"/>
          <w:sz w:val="24"/>
          <w:szCs w:val="24"/>
        </w:rPr>
        <w:t xml:space="preserve">, comprovado por meio do link: </w:t>
      </w:r>
      <w:hyperlink r:id="rId8" w:tgtFrame="_blank" w:history="1">
        <w:r w:rsidRPr="00A40D8A">
          <w:rPr>
            <w:rStyle w:val="Hyperlink"/>
            <w:rFonts w:cs="Arial"/>
            <w:b w:val="0"/>
            <w:bCs/>
            <w:color w:val="auto"/>
            <w:sz w:val="24"/>
            <w:szCs w:val="24"/>
          </w:rPr>
          <w:t>https://trustedcomputinggroup.org/membership/member-companies/</w:t>
        </w:r>
      </w:hyperlink>
      <w:r w:rsidRPr="00A40D8A">
        <w:rPr>
          <w:b w:val="0"/>
          <w:bCs/>
          <w:color w:val="auto"/>
          <w:sz w:val="24"/>
          <w:szCs w:val="24"/>
        </w:rPr>
        <w:t>;</w:t>
      </w:r>
    </w:p>
    <w:p w14:paraId="6330B2F5"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vi)  </w:t>
      </w:r>
      <w:r w:rsidRPr="00A40D8A">
        <w:rPr>
          <w:b w:val="0"/>
          <w:bCs/>
          <w:color w:val="auto"/>
          <w:sz w:val="24"/>
          <w:szCs w:val="24"/>
        </w:rPr>
        <w:t>Deve possuir chip de segurança TPM (</w:t>
      </w:r>
      <w:proofErr w:type="spellStart"/>
      <w:r w:rsidRPr="00A40D8A">
        <w:rPr>
          <w:b w:val="0"/>
          <w:bCs/>
          <w:color w:val="auto"/>
          <w:sz w:val="24"/>
          <w:szCs w:val="24"/>
        </w:rPr>
        <w:t>Trusted</w:t>
      </w:r>
      <w:proofErr w:type="spellEnd"/>
      <w:r w:rsidRPr="00A40D8A">
        <w:rPr>
          <w:b w:val="0"/>
          <w:bCs/>
          <w:color w:val="auto"/>
          <w:sz w:val="24"/>
          <w:szCs w:val="24"/>
        </w:rPr>
        <w:t xml:space="preserve"> Platform Module) versão 2.0 ou superior, integrado à </w:t>
      </w:r>
      <w:proofErr w:type="spellStart"/>
      <w:r w:rsidRPr="00A40D8A">
        <w:rPr>
          <w:b w:val="0"/>
          <w:bCs/>
          <w:color w:val="auto"/>
          <w:sz w:val="24"/>
          <w:szCs w:val="24"/>
        </w:rPr>
        <w:t>placa-mãe</w:t>
      </w:r>
      <w:proofErr w:type="spellEnd"/>
      <w:r w:rsidRPr="00A40D8A">
        <w:rPr>
          <w:b w:val="0"/>
          <w:bCs/>
          <w:color w:val="auto"/>
          <w:sz w:val="24"/>
          <w:szCs w:val="24"/>
        </w:rPr>
        <w:t>;</w:t>
      </w:r>
    </w:p>
    <w:p w14:paraId="5E4E5D88" w14:textId="75570271"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w:t>
      </w:r>
      <w:proofErr w:type="spellEnd"/>
      <w:r w:rsidRPr="00A40D8A">
        <w:rPr>
          <w:rStyle w:val="Forte"/>
          <w:color w:val="auto"/>
          <w:sz w:val="24"/>
          <w:szCs w:val="24"/>
        </w:rPr>
        <w:t>)  </w:t>
      </w:r>
      <w:r w:rsidRPr="00A40D8A">
        <w:rPr>
          <w:b w:val="0"/>
          <w:bCs/>
          <w:color w:val="auto"/>
          <w:sz w:val="24"/>
          <w:szCs w:val="24"/>
        </w:rPr>
        <w:t xml:space="preserve">Deve oferecer suporte a UEFI </w:t>
      </w:r>
      <w:proofErr w:type="spellStart"/>
      <w:r w:rsidRPr="00A40D8A">
        <w:rPr>
          <w:b w:val="0"/>
          <w:bCs/>
          <w:color w:val="auto"/>
          <w:sz w:val="24"/>
          <w:szCs w:val="24"/>
        </w:rPr>
        <w:t>Secure</w:t>
      </w:r>
      <w:proofErr w:type="spellEnd"/>
      <w:r w:rsidRPr="00A40D8A">
        <w:rPr>
          <w:b w:val="0"/>
          <w:bCs/>
          <w:color w:val="auto"/>
          <w:sz w:val="24"/>
          <w:szCs w:val="24"/>
        </w:rPr>
        <w:t xml:space="preserve"> Boot e TPM 2.0 ou superior, assegurando a integridade do processo de inicialização e a proteção de chaves criptográficas e dados sensíveis;</w:t>
      </w:r>
    </w:p>
    <w:p w14:paraId="7F672642" w14:textId="53C9F954" w:rsidR="00B150F3" w:rsidRPr="00A40D8A" w:rsidRDefault="00B150F3" w:rsidP="00A40D8A">
      <w:pPr>
        <w:pStyle w:val="Nivel1"/>
        <w:keepNext w:val="0"/>
        <w:keepLines w:val="0"/>
        <w:numPr>
          <w:ilvl w:val="0"/>
          <w:numId w:val="0"/>
        </w:numPr>
        <w:tabs>
          <w:tab w:val="left" w:pos="1560"/>
        </w:tabs>
        <w:spacing w:before="120" w:line="240" w:lineRule="auto"/>
        <w:ind w:left="1134"/>
        <w:rPr>
          <w:b w:val="0"/>
          <w:bCs/>
          <w:color w:val="auto"/>
          <w:sz w:val="24"/>
          <w:szCs w:val="24"/>
        </w:rPr>
      </w:pPr>
      <w:proofErr w:type="spellStart"/>
      <w:r w:rsidRPr="00A40D8A">
        <w:rPr>
          <w:rStyle w:val="Forte"/>
          <w:color w:val="auto"/>
          <w:sz w:val="24"/>
          <w:szCs w:val="24"/>
        </w:rPr>
        <w:t>viii</w:t>
      </w:r>
      <w:proofErr w:type="spellEnd"/>
      <w:r w:rsidRPr="00A40D8A">
        <w:rPr>
          <w:rStyle w:val="Forte"/>
          <w:color w:val="auto"/>
          <w:sz w:val="24"/>
          <w:szCs w:val="24"/>
        </w:rPr>
        <w:t>)  </w:t>
      </w:r>
      <w:r w:rsidRPr="00A40D8A">
        <w:rPr>
          <w:b w:val="0"/>
          <w:bCs/>
          <w:color w:val="auto"/>
          <w:sz w:val="24"/>
          <w:szCs w:val="24"/>
        </w:rPr>
        <w:t>Deve suportar tecnologias de virtualização, como Intel VT-x, Intel VT-d, AMD-V e IOMMU;</w:t>
      </w:r>
    </w:p>
    <w:p w14:paraId="3333BBD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ix</w:t>
      </w:r>
      <w:proofErr w:type="spellEnd"/>
      <w:r w:rsidRPr="00A40D8A">
        <w:rPr>
          <w:rStyle w:val="Forte"/>
          <w:color w:val="auto"/>
          <w:sz w:val="24"/>
          <w:szCs w:val="24"/>
        </w:rPr>
        <w:t xml:space="preserve">)  </w:t>
      </w:r>
      <w:r w:rsidRPr="00A40D8A">
        <w:rPr>
          <w:b w:val="0"/>
          <w:bCs/>
          <w:color w:val="auto"/>
          <w:sz w:val="24"/>
          <w:szCs w:val="24"/>
        </w:rPr>
        <w:t>Deve possuir tecnologia de monitoramento térmico com leitura e alerta via software para prevenção de superaquecimento;</w:t>
      </w:r>
    </w:p>
    <w:p w14:paraId="62BA2FB3"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   </w:t>
      </w:r>
      <w:r w:rsidRPr="00A40D8A">
        <w:rPr>
          <w:b w:val="0"/>
          <w:bCs/>
          <w:color w:val="auto"/>
          <w:sz w:val="24"/>
          <w:szCs w:val="24"/>
        </w:rPr>
        <w:t>Deve possuir conectores de alimentação que atendam à demanda energética do equipamento, conforme especificação do fabricante do processador e chipset;</w:t>
      </w:r>
    </w:p>
    <w:p w14:paraId="1BC4C4E4"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xi)  </w:t>
      </w:r>
      <w:r w:rsidRPr="00A40D8A">
        <w:rPr>
          <w:b w:val="0"/>
          <w:bCs/>
          <w:color w:val="auto"/>
          <w:sz w:val="24"/>
          <w:szCs w:val="24"/>
        </w:rPr>
        <w:t xml:space="preserve"> Deverá possuir sistema de detecção de intrusão de chassis, com acionador instalado no gabinete, sem adaptações.</w:t>
      </w:r>
    </w:p>
    <w:p w14:paraId="66C210A7"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d)   Gabinete:</w:t>
      </w:r>
    </w:p>
    <w:p w14:paraId="3E05CEDA" w14:textId="066EDB8B"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i)    </w:t>
      </w:r>
      <w:r w:rsidRPr="00A40D8A">
        <w:rPr>
          <w:b w:val="0"/>
          <w:bCs/>
          <w:color w:val="auto"/>
          <w:sz w:val="24"/>
          <w:szCs w:val="24"/>
        </w:rPr>
        <w:t>O gabinete deve ser do tipo Mini Torre, com volume máximo de 32.000 cm³, obtido pela multiplicação das dimensões máximas de profundidade, largura e altura, considerando o equipamento na posição horizontal (desktop), será tolerada uma variação de até 5% no volume especificado;</w:t>
      </w:r>
    </w:p>
    <w:p w14:paraId="7FDD6885"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lastRenderedPageBreak/>
        <w:t>ii</w:t>
      </w:r>
      <w:proofErr w:type="spellEnd"/>
      <w:r w:rsidRPr="00A40D8A">
        <w:rPr>
          <w:rStyle w:val="Forte"/>
          <w:color w:val="auto"/>
          <w:sz w:val="24"/>
          <w:szCs w:val="24"/>
        </w:rPr>
        <w:t xml:space="preserve">)    </w:t>
      </w:r>
      <w:r w:rsidRPr="00A40D8A">
        <w:rPr>
          <w:b w:val="0"/>
          <w:bCs/>
          <w:color w:val="auto"/>
          <w:sz w:val="24"/>
          <w:szCs w:val="24"/>
        </w:rPr>
        <w:t>Possuir sistema de refrigeração adequado ao processador e demais componentes internos do gabinete, dimensionado para garantir a temperatura e funcionamento e vida útil dos componentes, considerando a operação na capacidade máxima do microprocessador em ambiente não refrigerado;</w:t>
      </w:r>
    </w:p>
    <w:p w14:paraId="6BFFA2A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 xml:space="preserve">Deve ser solução original da mesma marca do fabricante do computador, comprovada por catálogo, não sendo aceito o regime de OEM (Original </w:t>
      </w:r>
      <w:proofErr w:type="spellStart"/>
      <w:r w:rsidRPr="00A40D8A">
        <w:rPr>
          <w:b w:val="0"/>
          <w:bCs/>
          <w:color w:val="auto"/>
          <w:sz w:val="24"/>
          <w:szCs w:val="24"/>
        </w:rPr>
        <w:t>Equipment</w:t>
      </w:r>
      <w:proofErr w:type="spellEnd"/>
      <w:r w:rsidRPr="00A40D8A">
        <w:rPr>
          <w:b w:val="0"/>
          <w:bCs/>
          <w:color w:val="auto"/>
          <w:sz w:val="24"/>
          <w:szCs w:val="24"/>
        </w:rPr>
        <w:t xml:space="preserve"> </w:t>
      </w:r>
      <w:proofErr w:type="spellStart"/>
      <w:r w:rsidRPr="00A40D8A">
        <w:rPr>
          <w:b w:val="0"/>
          <w:bCs/>
          <w:color w:val="auto"/>
          <w:sz w:val="24"/>
          <w:szCs w:val="24"/>
        </w:rPr>
        <w:t>Manufacturer</w:t>
      </w:r>
      <w:proofErr w:type="spellEnd"/>
      <w:r w:rsidRPr="00A40D8A">
        <w:rPr>
          <w:b w:val="0"/>
          <w:bCs/>
          <w:color w:val="auto"/>
          <w:sz w:val="24"/>
          <w:szCs w:val="24"/>
        </w:rPr>
        <w:t>);</w:t>
      </w:r>
    </w:p>
    <w:p w14:paraId="49102069" w14:textId="6EF6DF4D"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Conectores de som para saída e microfone</w:t>
      </w:r>
      <w:r w:rsidR="00AA6672" w:rsidRPr="00A40D8A">
        <w:rPr>
          <w:b w:val="0"/>
          <w:bCs/>
          <w:color w:val="auto"/>
          <w:sz w:val="24"/>
          <w:szCs w:val="24"/>
        </w:rPr>
        <w:t xml:space="preserve"> (P2)</w:t>
      </w:r>
      <w:r w:rsidRPr="00A40D8A">
        <w:rPr>
          <w:b w:val="0"/>
          <w:bCs/>
          <w:color w:val="auto"/>
          <w:sz w:val="24"/>
          <w:szCs w:val="24"/>
        </w:rPr>
        <w:t>, sendo aceito conector tipo combo</w:t>
      </w:r>
      <w:r w:rsidR="00AA6672" w:rsidRPr="00A40D8A">
        <w:rPr>
          <w:b w:val="0"/>
          <w:bCs/>
          <w:color w:val="auto"/>
          <w:sz w:val="24"/>
          <w:szCs w:val="24"/>
        </w:rPr>
        <w:t xml:space="preserve"> (P3)</w:t>
      </w:r>
      <w:r w:rsidRPr="00A40D8A">
        <w:rPr>
          <w:b w:val="0"/>
          <w:bCs/>
          <w:color w:val="auto"/>
          <w:sz w:val="24"/>
          <w:szCs w:val="24"/>
        </w:rPr>
        <w:t>;</w:t>
      </w:r>
    </w:p>
    <w:p w14:paraId="0AB82F18"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Botão de liga/desliga com luz de indicação de que o computador está ligado (</w:t>
      </w:r>
      <w:proofErr w:type="spellStart"/>
      <w:r w:rsidRPr="00A40D8A">
        <w:rPr>
          <w:b w:val="0"/>
          <w:bCs/>
          <w:color w:val="auto"/>
          <w:sz w:val="24"/>
          <w:szCs w:val="24"/>
        </w:rPr>
        <w:t>power-on</w:t>
      </w:r>
      <w:proofErr w:type="spellEnd"/>
      <w:r w:rsidRPr="00A40D8A">
        <w:rPr>
          <w:b w:val="0"/>
          <w:bCs/>
          <w:color w:val="auto"/>
          <w:sz w:val="24"/>
          <w:szCs w:val="24"/>
        </w:rPr>
        <w:t>);</w:t>
      </w:r>
    </w:p>
    <w:p w14:paraId="56F3621E"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vi)  </w:t>
      </w:r>
      <w:r w:rsidRPr="00A40D8A">
        <w:rPr>
          <w:b w:val="0"/>
          <w:bCs/>
          <w:color w:val="auto"/>
          <w:sz w:val="24"/>
          <w:szCs w:val="24"/>
        </w:rPr>
        <w:t>O gabinete deverá possuir o furo (slot) padrão Kensington ou similar para a utilização de kit de segurança de mesmo tipo, que o prenderá ao monitor ou à mesa de trabalho, sem adaptações;</w:t>
      </w:r>
    </w:p>
    <w:p w14:paraId="5207EDCB" w14:textId="26C35ABD"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w:t>
      </w:r>
      <w:proofErr w:type="spellEnd"/>
      <w:r w:rsidRPr="00A40D8A">
        <w:rPr>
          <w:rStyle w:val="Forte"/>
          <w:color w:val="auto"/>
          <w:sz w:val="24"/>
          <w:szCs w:val="24"/>
        </w:rPr>
        <w:t>)   </w:t>
      </w:r>
      <w:r w:rsidRPr="00A40D8A">
        <w:rPr>
          <w:b w:val="0"/>
          <w:bCs/>
          <w:color w:val="auto"/>
          <w:sz w:val="24"/>
          <w:szCs w:val="24"/>
        </w:rPr>
        <w:t>Deve permitir a abertura do equipamento e a troca dos componentes como SSD, memórias e placas de expansão, sem a utilização de ferramentas, com exceção para placas de extensão equipadas em slots tipo “M.2” (wireless e armazenamento);</w:t>
      </w:r>
    </w:p>
    <w:p w14:paraId="153A56DF" w14:textId="15A333C0"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viii</w:t>
      </w:r>
      <w:proofErr w:type="spellEnd"/>
      <w:r w:rsidRPr="00A40D8A">
        <w:rPr>
          <w:rStyle w:val="Forte"/>
          <w:color w:val="auto"/>
          <w:sz w:val="24"/>
          <w:szCs w:val="24"/>
        </w:rPr>
        <w:t>)   </w:t>
      </w:r>
      <w:r w:rsidRPr="00A40D8A">
        <w:rPr>
          <w:b w:val="0"/>
          <w:bCs/>
          <w:color w:val="auto"/>
          <w:sz w:val="24"/>
          <w:szCs w:val="24"/>
        </w:rPr>
        <w:t>Acabamento interno e externo com superfícies não cortantes, inclusive nas entradas de ar;</w:t>
      </w:r>
    </w:p>
    <w:p w14:paraId="7A235F7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ix</w:t>
      </w:r>
      <w:proofErr w:type="spellEnd"/>
      <w:r w:rsidRPr="00A40D8A">
        <w:rPr>
          <w:rStyle w:val="Forte"/>
          <w:color w:val="auto"/>
          <w:sz w:val="24"/>
          <w:szCs w:val="24"/>
        </w:rPr>
        <w:t xml:space="preserve">)  </w:t>
      </w:r>
      <w:r w:rsidRPr="00A40D8A">
        <w:rPr>
          <w:b w:val="0"/>
          <w:bCs/>
          <w:color w:val="auto"/>
          <w:sz w:val="24"/>
          <w:szCs w:val="24"/>
        </w:rPr>
        <w:t>Possuir baixo nível de ruído conforme NBR 10152 ou ISO 7779, comprovado através de certificado emitido para o equipamento, devendo constar no relatório de ruído modelo de fonte igual ao ofertado no equipamento;</w:t>
      </w:r>
    </w:p>
    <w:p w14:paraId="3A12F3E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   </w:t>
      </w:r>
      <w:r w:rsidRPr="00A40D8A">
        <w:rPr>
          <w:b w:val="0"/>
          <w:bCs/>
          <w:color w:val="auto"/>
          <w:sz w:val="24"/>
          <w:szCs w:val="24"/>
        </w:rPr>
        <w:t>Base ou pés em material antiderrapante. Caso o projeto do equipamento admita a inserção de adesivos emborrachados ou outro material antiderrapante, estes já deverão estar fixados no equipamento quando da entrega deles;</w:t>
      </w:r>
    </w:p>
    <w:p w14:paraId="0423FFCC"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xi)  </w:t>
      </w:r>
      <w:r w:rsidRPr="00A40D8A">
        <w:rPr>
          <w:b w:val="0"/>
          <w:bCs/>
          <w:color w:val="auto"/>
          <w:sz w:val="24"/>
          <w:szCs w:val="24"/>
        </w:rPr>
        <w:t>Todas as características solicitadas deverão ser comprovadas através de atestados do fabricante, seja via site ou outras fontes oficiais de consulta do fabricante;</w:t>
      </w:r>
    </w:p>
    <w:p w14:paraId="7418F9E4" w14:textId="54E9C6BE"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xii</w:t>
      </w:r>
      <w:proofErr w:type="spellEnd"/>
      <w:r w:rsidRPr="00A40D8A">
        <w:rPr>
          <w:rStyle w:val="Forte"/>
          <w:color w:val="auto"/>
          <w:sz w:val="24"/>
          <w:szCs w:val="24"/>
        </w:rPr>
        <w:t>)   </w:t>
      </w:r>
      <w:r w:rsidRPr="00A40D8A">
        <w:rPr>
          <w:b w:val="0"/>
          <w:bCs/>
          <w:color w:val="auto"/>
          <w:sz w:val="24"/>
          <w:szCs w:val="24"/>
        </w:rPr>
        <w:t>O cabo de força deverá ser fornecido com comprimento de, no mínimo, 1,8m (um metro e oitenta centímetros) e estar de acordo com a exigência da norma do INMETRO NBR 14136.</w:t>
      </w:r>
    </w:p>
    <w:p w14:paraId="7D379649" w14:textId="3081CD38"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xiii</w:t>
      </w:r>
      <w:proofErr w:type="spellEnd"/>
      <w:r w:rsidRPr="00A40D8A">
        <w:rPr>
          <w:rStyle w:val="Forte"/>
          <w:color w:val="auto"/>
          <w:sz w:val="24"/>
          <w:szCs w:val="24"/>
        </w:rPr>
        <w:t>)   </w:t>
      </w:r>
      <w:r w:rsidRPr="00A40D8A">
        <w:rPr>
          <w:b w:val="0"/>
          <w:bCs/>
          <w:color w:val="auto"/>
          <w:sz w:val="24"/>
          <w:szCs w:val="24"/>
        </w:rPr>
        <w:t>Fonte de alimentação com entrada bivolt automática de 110–220 VAC, com potência de pelo menos 500W (quinhentos watts), com eficiência de, no mínimo, 90%, comprovada por meio de certificação 80 Plus;</w:t>
      </w:r>
    </w:p>
    <w:p w14:paraId="588D7577" w14:textId="72C45FF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xiv</w:t>
      </w:r>
      <w:proofErr w:type="spellEnd"/>
      <w:r w:rsidRPr="00A40D8A">
        <w:rPr>
          <w:rStyle w:val="Forte"/>
          <w:color w:val="auto"/>
          <w:sz w:val="24"/>
          <w:szCs w:val="24"/>
        </w:rPr>
        <w:t>)   </w:t>
      </w:r>
      <w:r w:rsidRPr="00A40D8A">
        <w:rPr>
          <w:b w:val="0"/>
          <w:bCs/>
          <w:color w:val="auto"/>
          <w:sz w:val="24"/>
          <w:szCs w:val="24"/>
        </w:rPr>
        <w:t>A conformidade da fonte deverá ser comprovada por catálogo oficial do fabricante ou por certificação reconhecida;</w:t>
      </w:r>
    </w:p>
    <w:p w14:paraId="45E03550" w14:textId="7FAB6B25"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lastRenderedPageBreak/>
        <w:t>xv</w:t>
      </w:r>
      <w:proofErr w:type="spellEnd"/>
      <w:r w:rsidRPr="00A40D8A">
        <w:rPr>
          <w:rStyle w:val="Forte"/>
          <w:color w:val="auto"/>
          <w:sz w:val="24"/>
          <w:szCs w:val="24"/>
        </w:rPr>
        <w:t>)    </w:t>
      </w:r>
      <w:r w:rsidRPr="00A40D8A">
        <w:rPr>
          <w:b w:val="0"/>
          <w:bCs/>
          <w:color w:val="auto"/>
          <w:sz w:val="24"/>
          <w:szCs w:val="24"/>
        </w:rPr>
        <w:t>Acompanhar todos os cabos, conectores e acessórios necessários ao funcionamento completo do computador, incluindo cabo de alimentação conforme a norma brasileira NBR 14136.</w:t>
      </w:r>
    </w:p>
    <w:p w14:paraId="456A2B28"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e)    Software:</w:t>
      </w:r>
    </w:p>
    <w:p w14:paraId="1506895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Sistema Operacional Windows 11 Pros 64 bits, licenciado e original;</w:t>
      </w:r>
    </w:p>
    <w:p w14:paraId="36D02A25"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 xml:space="preserve">Software de gerenciamento remoto e atualização (ex.: Dell Command </w:t>
      </w:r>
      <w:proofErr w:type="spellStart"/>
      <w:r w:rsidRPr="00A40D8A">
        <w:rPr>
          <w:b w:val="0"/>
          <w:bCs/>
          <w:color w:val="auto"/>
          <w:sz w:val="24"/>
          <w:szCs w:val="24"/>
        </w:rPr>
        <w:t>Suite</w:t>
      </w:r>
      <w:proofErr w:type="spellEnd"/>
      <w:r w:rsidRPr="00A40D8A">
        <w:rPr>
          <w:b w:val="0"/>
          <w:bCs/>
          <w:color w:val="auto"/>
          <w:sz w:val="24"/>
          <w:szCs w:val="24"/>
        </w:rPr>
        <w:t xml:space="preserve"> HP </w:t>
      </w:r>
      <w:proofErr w:type="spellStart"/>
      <w:r w:rsidRPr="00A40D8A">
        <w:rPr>
          <w:b w:val="0"/>
          <w:bCs/>
          <w:color w:val="auto"/>
          <w:sz w:val="24"/>
          <w:szCs w:val="24"/>
        </w:rPr>
        <w:t>Client</w:t>
      </w:r>
      <w:proofErr w:type="spellEnd"/>
      <w:r w:rsidRPr="00A40D8A">
        <w:rPr>
          <w:b w:val="0"/>
          <w:bCs/>
          <w:color w:val="auto"/>
          <w:sz w:val="24"/>
          <w:szCs w:val="24"/>
        </w:rPr>
        <w:t xml:space="preserve"> Management, Lenovo </w:t>
      </w:r>
      <w:proofErr w:type="spellStart"/>
      <w:r w:rsidRPr="00A40D8A">
        <w:rPr>
          <w:b w:val="0"/>
          <w:bCs/>
          <w:color w:val="auto"/>
          <w:sz w:val="24"/>
          <w:szCs w:val="24"/>
        </w:rPr>
        <w:t>Vantage</w:t>
      </w:r>
      <w:proofErr w:type="spellEnd"/>
      <w:r w:rsidRPr="00A40D8A">
        <w:rPr>
          <w:b w:val="0"/>
          <w:bCs/>
          <w:color w:val="auto"/>
          <w:sz w:val="24"/>
          <w:szCs w:val="24"/>
        </w:rPr>
        <w:t>, etc.);</w:t>
      </w:r>
    </w:p>
    <w:p w14:paraId="6AEDAF38"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Licenciamento original do sistema operacional e drivers certificados.</w:t>
      </w:r>
    </w:p>
    <w:p w14:paraId="3B67F91F"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f)     Padrões de Interoperabilidade</w:t>
      </w:r>
      <w:r w:rsidRPr="00A40D8A">
        <w:rPr>
          <w:rStyle w:val="Forte"/>
          <w:color w:val="auto"/>
          <w:sz w:val="24"/>
          <w:szCs w:val="24"/>
        </w:rPr>
        <w:t>:</w:t>
      </w:r>
    </w:p>
    <w:p w14:paraId="1ECCE4D1"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 xml:space="preserve">Compatibilidade com diretórios ativos (Active </w:t>
      </w:r>
      <w:proofErr w:type="spellStart"/>
      <w:r w:rsidRPr="00A40D8A">
        <w:rPr>
          <w:b w:val="0"/>
          <w:bCs/>
          <w:color w:val="auto"/>
          <w:sz w:val="24"/>
          <w:szCs w:val="24"/>
        </w:rPr>
        <w:t>Directory</w:t>
      </w:r>
      <w:proofErr w:type="spellEnd"/>
      <w:r w:rsidRPr="00A40D8A">
        <w:rPr>
          <w:b w:val="0"/>
          <w:bCs/>
          <w:color w:val="auto"/>
          <w:sz w:val="24"/>
          <w:szCs w:val="24"/>
        </w:rPr>
        <w:t xml:space="preserve">), políticas de grupo e integração com soluções Microsoft 365 e Google </w:t>
      </w:r>
      <w:proofErr w:type="spellStart"/>
      <w:r w:rsidRPr="00A40D8A">
        <w:rPr>
          <w:b w:val="0"/>
          <w:bCs/>
          <w:color w:val="auto"/>
          <w:sz w:val="24"/>
          <w:szCs w:val="24"/>
        </w:rPr>
        <w:t>Workspace</w:t>
      </w:r>
      <w:proofErr w:type="spellEnd"/>
      <w:r w:rsidRPr="00A40D8A">
        <w:rPr>
          <w:b w:val="0"/>
          <w:bCs/>
          <w:color w:val="auto"/>
          <w:sz w:val="24"/>
          <w:szCs w:val="24"/>
        </w:rPr>
        <w:t>;</w:t>
      </w:r>
    </w:p>
    <w:p w14:paraId="3572F580"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Comunicação compatível com protocolo SMB, LDAP, DHCP, DNS e HTTPS.</w:t>
      </w:r>
    </w:p>
    <w:p w14:paraId="16410598"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g)   Garantia e Manutenção</w:t>
      </w:r>
    </w:p>
    <w:p w14:paraId="578066BE" w14:textId="0B25BFEE"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i)   </w:t>
      </w:r>
      <w:r w:rsidRPr="00A40D8A">
        <w:rPr>
          <w:b w:val="0"/>
          <w:bCs/>
          <w:color w:val="auto"/>
          <w:sz w:val="24"/>
          <w:szCs w:val="24"/>
        </w:rPr>
        <w:t xml:space="preserve">Equipamentos com garantia mínima de </w:t>
      </w:r>
      <w:r w:rsidR="00871933">
        <w:rPr>
          <w:b w:val="0"/>
          <w:bCs/>
          <w:color w:val="auto"/>
          <w:sz w:val="24"/>
          <w:szCs w:val="24"/>
        </w:rPr>
        <w:t>5</w:t>
      </w:r>
      <w:r w:rsidRPr="00A40D8A">
        <w:rPr>
          <w:b w:val="0"/>
          <w:bCs/>
          <w:color w:val="auto"/>
          <w:sz w:val="24"/>
          <w:szCs w:val="24"/>
        </w:rPr>
        <w:t xml:space="preserve"> anos on-site</w:t>
      </w:r>
    </w:p>
    <w:p w14:paraId="73F26EA5" w14:textId="127C0AFA"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w:t>
      </w:r>
      <w:r w:rsidRPr="00A40D8A">
        <w:rPr>
          <w:b w:val="0"/>
          <w:bCs/>
          <w:color w:val="auto"/>
          <w:sz w:val="24"/>
          <w:szCs w:val="24"/>
        </w:rPr>
        <w:t>Atendimento técnico em até 24h úteis após chamado;</w:t>
      </w:r>
    </w:p>
    <w:p w14:paraId="368BB82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Portal ou sistema de abertura e acompanhamento de chamados;</w:t>
      </w:r>
    </w:p>
    <w:p w14:paraId="2924DF6D"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Substituição de peças defeituosas sem custo adicional durante a garantia;</w:t>
      </w:r>
    </w:p>
    <w:p w14:paraId="069C2CF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Atualizações de firmware e drivers durante o período de garantia.</w:t>
      </w:r>
    </w:p>
    <w:p w14:paraId="3075EDCD"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h)   Segurança da Informação e Privacidade</w:t>
      </w:r>
    </w:p>
    <w:p w14:paraId="3730A4CB" w14:textId="77777777" w:rsidR="00B150F3" w:rsidRPr="00A40D8A" w:rsidRDefault="00B150F3" w:rsidP="00A40D8A">
      <w:pPr>
        <w:pStyle w:val="Nivel1"/>
        <w:keepNext w:val="0"/>
        <w:keepLines w:val="0"/>
        <w:numPr>
          <w:ilvl w:val="0"/>
          <w:numId w:val="0"/>
        </w:numPr>
        <w:tabs>
          <w:tab w:val="left" w:pos="1560"/>
        </w:tabs>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Conformidade com a LGPD (Lei Geral de Proteção de Dados);</w:t>
      </w:r>
    </w:p>
    <w:p w14:paraId="602ED8FC" w14:textId="77777777" w:rsidR="00B150F3" w:rsidRPr="00A40D8A" w:rsidRDefault="00B150F3" w:rsidP="00A40D8A">
      <w:pPr>
        <w:pStyle w:val="Nivel1"/>
        <w:keepNext w:val="0"/>
        <w:keepLines w:val="0"/>
        <w:numPr>
          <w:ilvl w:val="0"/>
          <w:numId w:val="0"/>
        </w:numPr>
        <w:tabs>
          <w:tab w:val="left" w:pos="1560"/>
        </w:tabs>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 xml:space="preserve">Equipamentos com recurso de criptografia nativo (Bit </w:t>
      </w:r>
      <w:proofErr w:type="spellStart"/>
      <w:r w:rsidRPr="00A40D8A">
        <w:rPr>
          <w:b w:val="0"/>
          <w:bCs/>
          <w:color w:val="auto"/>
          <w:sz w:val="24"/>
          <w:szCs w:val="24"/>
        </w:rPr>
        <w:t>Locker</w:t>
      </w:r>
      <w:proofErr w:type="spellEnd"/>
      <w:r w:rsidRPr="00A40D8A">
        <w:rPr>
          <w:b w:val="0"/>
          <w:bCs/>
          <w:color w:val="auto"/>
          <w:sz w:val="24"/>
          <w:szCs w:val="24"/>
        </w:rPr>
        <w:t>, TPM);</w:t>
      </w:r>
    </w:p>
    <w:p w14:paraId="00472234"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i)     Demais Requisitos Aplicáveis</w:t>
      </w:r>
    </w:p>
    <w:p w14:paraId="43F7D286"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Equipamentos com (mínimo Procel A) selo de eficiência energética;</w:t>
      </w:r>
    </w:p>
    <w:p w14:paraId="155429E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Documentação completa fornecida (manual do usuário, notas fiscais, termos de garantia);</w:t>
      </w:r>
    </w:p>
    <w:p w14:paraId="58D89F98"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Suporte técnico com canal exclusivo para órgãos públicos;</w:t>
      </w:r>
    </w:p>
    <w:p w14:paraId="096F5CC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Registro dos equipamentos com etiquetas patrimoniais, se solicitado;</w:t>
      </w:r>
    </w:p>
    <w:p w14:paraId="104791A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Conformidade com as normas da Instrução Normativa SEGES/ME nº 1/2019 (ou posterior) e demais regulamentos aplicáveis.</w:t>
      </w:r>
    </w:p>
    <w:p w14:paraId="77F88439" w14:textId="396B3D3E" w:rsidR="00B150F3" w:rsidRPr="00A40D8A" w:rsidRDefault="009C3C60" w:rsidP="00A40D8A">
      <w:pPr>
        <w:pStyle w:val="Nivel1"/>
        <w:keepNext w:val="0"/>
        <w:keepLines w:val="0"/>
        <w:numPr>
          <w:ilvl w:val="0"/>
          <w:numId w:val="0"/>
        </w:numPr>
        <w:spacing w:before="120" w:line="240" w:lineRule="auto"/>
        <w:ind w:left="284"/>
        <w:rPr>
          <w:b w:val="0"/>
          <w:bCs/>
          <w:color w:val="auto"/>
          <w:sz w:val="24"/>
          <w:szCs w:val="24"/>
        </w:rPr>
      </w:pPr>
      <w:r w:rsidRPr="00A40D8A">
        <w:rPr>
          <w:rStyle w:val="Forte"/>
          <w:b/>
          <w:bCs w:val="0"/>
          <w:color w:val="auto"/>
          <w:sz w:val="24"/>
          <w:szCs w:val="24"/>
        </w:rPr>
        <w:t>4.1.2.</w:t>
      </w:r>
      <w:r w:rsidRPr="00A40D8A">
        <w:rPr>
          <w:rStyle w:val="Forte"/>
          <w:b/>
          <w:bCs w:val="0"/>
          <w:color w:val="auto"/>
          <w:sz w:val="24"/>
          <w:szCs w:val="24"/>
        </w:rPr>
        <w:tab/>
      </w:r>
      <w:r w:rsidR="00B150F3" w:rsidRPr="00A40D8A">
        <w:rPr>
          <w:rStyle w:val="Forte"/>
          <w:b/>
          <w:bCs w:val="0"/>
          <w:color w:val="auto"/>
          <w:sz w:val="24"/>
          <w:szCs w:val="24"/>
        </w:rPr>
        <w:t>Notebook:</w:t>
      </w:r>
    </w:p>
    <w:p w14:paraId="4969411E" w14:textId="30C56D37" w:rsidR="00B150F3" w:rsidRPr="00A40D8A" w:rsidRDefault="00E4096A" w:rsidP="00A40D8A">
      <w:pPr>
        <w:pStyle w:val="Nivel1"/>
        <w:keepNext w:val="0"/>
        <w:keepLines w:val="0"/>
        <w:numPr>
          <w:ilvl w:val="0"/>
          <w:numId w:val="0"/>
        </w:numPr>
        <w:spacing w:before="120" w:line="240" w:lineRule="auto"/>
        <w:ind w:left="567"/>
        <w:rPr>
          <w:b w:val="0"/>
          <w:bCs/>
          <w:color w:val="auto"/>
          <w:sz w:val="24"/>
          <w:szCs w:val="24"/>
        </w:rPr>
      </w:pPr>
      <w:r w:rsidRPr="00A40D8A">
        <w:rPr>
          <w:rStyle w:val="Forte"/>
          <w:b/>
          <w:bCs w:val="0"/>
          <w:color w:val="auto"/>
          <w:sz w:val="24"/>
          <w:szCs w:val="24"/>
        </w:rPr>
        <w:t>4.1.2.1.</w:t>
      </w:r>
      <w:r w:rsidR="00B150F3" w:rsidRPr="00A40D8A">
        <w:rPr>
          <w:rStyle w:val="Forte"/>
          <w:b/>
          <w:bCs w:val="0"/>
          <w:color w:val="auto"/>
          <w:sz w:val="24"/>
          <w:szCs w:val="24"/>
        </w:rPr>
        <w:t>           Requisitos Internos Funcionais</w:t>
      </w:r>
    </w:p>
    <w:p w14:paraId="65F3EE78"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a)    Hardware mínimo especificado:</w:t>
      </w:r>
    </w:p>
    <w:p w14:paraId="5A1051E0" w14:textId="5F75D804"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lastRenderedPageBreak/>
        <w:t xml:space="preserve">i)     </w:t>
      </w:r>
      <w:r w:rsidR="00893E72">
        <w:rPr>
          <w:b w:val="0"/>
          <w:bCs/>
          <w:color w:val="auto"/>
          <w:sz w:val="24"/>
          <w:szCs w:val="24"/>
        </w:rPr>
        <w:t>O processador deve p</w:t>
      </w:r>
      <w:r w:rsidR="00893E72" w:rsidRPr="00C14ABF">
        <w:rPr>
          <w:b w:val="0"/>
          <w:bCs/>
          <w:color w:val="auto"/>
          <w:sz w:val="24"/>
          <w:szCs w:val="24"/>
        </w:rPr>
        <w:t>ossuir no mínimo 10 (dez) núcleos físicos e 16 (dezesseis) threads em um único processador</w:t>
      </w:r>
      <w:r w:rsidR="00893E72">
        <w:rPr>
          <w:b w:val="0"/>
          <w:bCs/>
          <w:color w:val="auto"/>
          <w:sz w:val="24"/>
          <w:szCs w:val="24"/>
        </w:rPr>
        <w:t>, também não pode estar em fase de descontinuidade, podendo ser de última ou penúltima geração da Intel ou AMD</w:t>
      </w:r>
      <w:r w:rsidR="00D643AA">
        <w:rPr>
          <w:b w:val="0"/>
          <w:bCs/>
          <w:color w:val="auto"/>
          <w:sz w:val="24"/>
          <w:szCs w:val="24"/>
        </w:rPr>
        <w:t>, deverá possuir arquitetura 64 bits</w:t>
      </w:r>
      <w:r w:rsidRPr="00A40D8A">
        <w:rPr>
          <w:b w:val="0"/>
          <w:bCs/>
          <w:color w:val="auto"/>
          <w:sz w:val="24"/>
          <w:szCs w:val="24"/>
        </w:rPr>
        <w:t>;</w:t>
      </w:r>
    </w:p>
    <w:p w14:paraId="3F21E7E0" w14:textId="5D6F8763"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Memória RAM: Mínimo de 16 GB DDR5;</w:t>
      </w:r>
    </w:p>
    <w:p w14:paraId="12C94CA0"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 xml:space="preserve">Armazenamento: SSD </w:t>
      </w:r>
      <w:proofErr w:type="spellStart"/>
      <w:r w:rsidRPr="00A40D8A">
        <w:rPr>
          <w:b w:val="0"/>
          <w:bCs/>
          <w:color w:val="auto"/>
          <w:sz w:val="24"/>
          <w:szCs w:val="24"/>
        </w:rPr>
        <w:t>NVMe</w:t>
      </w:r>
      <w:proofErr w:type="spellEnd"/>
      <w:r w:rsidRPr="00A40D8A">
        <w:rPr>
          <w:b w:val="0"/>
          <w:bCs/>
          <w:color w:val="auto"/>
          <w:sz w:val="24"/>
          <w:szCs w:val="24"/>
        </w:rPr>
        <w:t xml:space="preserve"> de no mínimo 512 GB;</w:t>
      </w:r>
    </w:p>
    <w:p w14:paraId="4F8D5E35" w14:textId="64ACBF5B"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Tela:</w:t>
      </w:r>
      <w:r w:rsidR="00AA6672" w:rsidRPr="00A40D8A">
        <w:rPr>
          <w:b w:val="0"/>
          <w:bCs/>
          <w:color w:val="auto"/>
          <w:sz w:val="24"/>
          <w:szCs w:val="24"/>
        </w:rPr>
        <w:t xml:space="preserve"> tamanho mínimo de</w:t>
      </w:r>
      <w:r w:rsidRPr="00A40D8A">
        <w:rPr>
          <w:b w:val="0"/>
          <w:bCs/>
          <w:color w:val="auto"/>
          <w:sz w:val="24"/>
          <w:szCs w:val="24"/>
        </w:rPr>
        <w:t xml:space="preserve"> 14” Full HD (1920x1080), antirreflexo;</w:t>
      </w:r>
    </w:p>
    <w:p w14:paraId="7D63E70D" w14:textId="270D46DD"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Bateria: Mínima de 45 Wh, com autonomia de ao menos 8 horas de uso</w:t>
      </w:r>
      <w:r w:rsidR="00C81038" w:rsidRPr="00A40D8A">
        <w:rPr>
          <w:b w:val="0"/>
          <w:bCs/>
          <w:color w:val="auto"/>
          <w:sz w:val="24"/>
          <w:szCs w:val="24"/>
        </w:rPr>
        <w:t xml:space="preserve"> </w:t>
      </w:r>
      <w:r w:rsidRPr="00A40D8A">
        <w:rPr>
          <w:b w:val="0"/>
          <w:bCs/>
          <w:color w:val="auto"/>
          <w:sz w:val="24"/>
          <w:szCs w:val="24"/>
        </w:rPr>
        <w:t>moderado;</w:t>
      </w:r>
    </w:p>
    <w:p w14:paraId="7CA3C8B8"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vi)  </w:t>
      </w:r>
      <w:r w:rsidRPr="00A40D8A">
        <w:rPr>
          <w:b w:val="0"/>
          <w:bCs/>
          <w:color w:val="auto"/>
          <w:sz w:val="24"/>
          <w:szCs w:val="24"/>
        </w:rPr>
        <w:t>Conectividade:</w:t>
      </w:r>
    </w:p>
    <w:p w14:paraId="3258235F"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(1)  Wi-Fi 6 (802.11ax);</w:t>
      </w:r>
    </w:p>
    <w:p w14:paraId="7A51B5F8"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(2)  Bluetooth 5.0 ou superior;</w:t>
      </w:r>
    </w:p>
    <w:p w14:paraId="2BBEEFB8"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(3)  2 ou mais portas USB (incluindo ao menos uma USB 3.0 e/ou USB-C);</w:t>
      </w:r>
    </w:p>
    <w:p w14:paraId="05F8D313" w14:textId="2D1BDE76"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(4)  Saída HDMI;</w:t>
      </w:r>
    </w:p>
    <w:p w14:paraId="17DE84F4" w14:textId="1D52ACAD" w:rsidR="00B150F3" w:rsidRPr="00A40D8A" w:rsidRDefault="00B150F3" w:rsidP="00A40D8A">
      <w:pPr>
        <w:pStyle w:val="Nivel1"/>
        <w:keepNext w:val="0"/>
        <w:keepLines w:val="0"/>
        <w:numPr>
          <w:ilvl w:val="0"/>
          <w:numId w:val="0"/>
        </w:numPr>
        <w:spacing w:before="120" w:line="240" w:lineRule="auto"/>
        <w:ind w:left="1418"/>
        <w:rPr>
          <w:bCs/>
          <w:color w:val="auto"/>
          <w:sz w:val="24"/>
          <w:szCs w:val="24"/>
        </w:rPr>
      </w:pPr>
      <w:r w:rsidRPr="00A40D8A">
        <w:rPr>
          <w:b w:val="0"/>
          <w:bCs/>
          <w:color w:val="auto"/>
          <w:sz w:val="24"/>
          <w:szCs w:val="24"/>
        </w:rPr>
        <w:t xml:space="preserve">(5)  </w:t>
      </w:r>
      <w:r w:rsidRPr="00A40D8A">
        <w:rPr>
          <w:b w:val="0"/>
          <w:color w:val="auto"/>
          <w:sz w:val="24"/>
          <w:szCs w:val="24"/>
        </w:rPr>
        <w:t>Conectores de som para saída e microfone, sendo aceito conector tipo P2</w:t>
      </w:r>
      <w:r w:rsidR="005B17A0" w:rsidRPr="00A40D8A">
        <w:rPr>
          <w:b w:val="0"/>
          <w:color w:val="auto"/>
          <w:sz w:val="24"/>
          <w:szCs w:val="24"/>
        </w:rPr>
        <w:t>;</w:t>
      </w:r>
      <w:r w:rsidRPr="00A40D8A">
        <w:rPr>
          <w:bCs/>
          <w:color w:val="auto"/>
          <w:sz w:val="24"/>
          <w:szCs w:val="24"/>
        </w:rPr>
        <w:t xml:space="preserve"> </w:t>
      </w:r>
    </w:p>
    <w:p w14:paraId="778283D3" w14:textId="3AD1C30F" w:rsidR="00B150F3" w:rsidRPr="00A40D8A" w:rsidRDefault="005B17A0"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 xml:space="preserve">(6)  </w:t>
      </w:r>
      <w:r w:rsidR="00B150F3" w:rsidRPr="00A40D8A">
        <w:rPr>
          <w:b w:val="0"/>
          <w:bCs/>
          <w:color w:val="auto"/>
          <w:sz w:val="24"/>
          <w:szCs w:val="24"/>
        </w:rPr>
        <w:t xml:space="preserve"> Webcam </w:t>
      </w:r>
      <w:r w:rsidR="00AA6672" w:rsidRPr="00A40D8A">
        <w:rPr>
          <w:b w:val="0"/>
          <w:bCs/>
          <w:color w:val="auto"/>
          <w:sz w:val="24"/>
          <w:szCs w:val="24"/>
        </w:rPr>
        <w:t xml:space="preserve">integrada de resolução </w:t>
      </w:r>
      <w:r w:rsidR="00B150F3" w:rsidRPr="00A40D8A">
        <w:rPr>
          <w:b w:val="0"/>
          <w:bCs/>
          <w:color w:val="auto"/>
          <w:sz w:val="24"/>
          <w:szCs w:val="24"/>
        </w:rPr>
        <w:t>mínim</w:t>
      </w:r>
      <w:r w:rsidR="00AA6672" w:rsidRPr="00A40D8A">
        <w:rPr>
          <w:b w:val="0"/>
          <w:bCs/>
          <w:color w:val="auto"/>
          <w:sz w:val="24"/>
          <w:szCs w:val="24"/>
        </w:rPr>
        <w:t>a de</w:t>
      </w:r>
      <w:r w:rsidR="00B150F3" w:rsidRPr="00A40D8A">
        <w:rPr>
          <w:b w:val="0"/>
          <w:bCs/>
          <w:color w:val="auto"/>
          <w:sz w:val="24"/>
          <w:szCs w:val="24"/>
        </w:rPr>
        <w:t xml:space="preserve"> 720p;</w:t>
      </w:r>
    </w:p>
    <w:p w14:paraId="65083EE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w:t>
      </w:r>
      <w:proofErr w:type="spellEnd"/>
      <w:r w:rsidRPr="00A40D8A">
        <w:rPr>
          <w:rStyle w:val="Forte"/>
          <w:color w:val="auto"/>
          <w:sz w:val="24"/>
          <w:szCs w:val="24"/>
        </w:rPr>
        <w:t xml:space="preserve">)       </w:t>
      </w:r>
      <w:r w:rsidRPr="00A40D8A">
        <w:rPr>
          <w:b w:val="0"/>
          <w:bCs/>
          <w:color w:val="auto"/>
          <w:sz w:val="24"/>
          <w:szCs w:val="24"/>
        </w:rPr>
        <w:t>Teclado: Padrão ABNT2;</w:t>
      </w:r>
    </w:p>
    <w:p w14:paraId="0862B496"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b)   Construção:</w:t>
      </w:r>
      <w:r w:rsidRPr="00A40D8A">
        <w:rPr>
          <w:b w:val="0"/>
          <w:bCs/>
          <w:color w:val="auto"/>
          <w:sz w:val="24"/>
          <w:szCs w:val="24"/>
        </w:rPr>
        <w:t xml:space="preserve"> Estrutura reforçada ou com chassis em alumínio/plástico de engenharia (preferência para modelos corporativos com certificações de durabilidade).</w:t>
      </w:r>
    </w:p>
    <w:p w14:paraId="4DB69198"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 xml:space="preserve">c)    </w:t>
      </w:r>
      <w:proofErr w:type="spellStart"/>
      <w:r w:rsidRPr="00A40D8A">
        <w:rPr>
          <w:rStyle w:val="Forte"/>
          <w:b/>
          <w:bCs w:val="0"/>
          <w:color w:val="auto"/>
          <w:sz w:val="24"/>
          <w:szCs w:val="24"/>
        </w:rPr>
        <w:t>Placa-Mãe</w:t>
      </w:r>
      <w:proofErr w:type="spellEnd"/>
      <w:r w:rsidRPr="00A40D8A">
        <w:rPr>
          <w:rStyle w:val="Forte"/>
          <w:b/>
          <w:bCs w:val="0"/>
          <w:color w:val="auto"/>
          <w:sz w:val="24"/>
          <w:szCs w:val="24"/>
        </w:rPr>
        <w:t>:</w:t>
      </w:r>
    </w:p>
    <w:p w14:paraId="6FFC496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Deverá possuir suporte a discos SSD;</w:t>
      </w:r>
    </w:p>
    <w:p w14:paraId="3C992F24"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Deverá possuir chipset integrado ao processador;</w:t>
      </w:r>
    </w:p>
    <w:p w14:paraId="5BB2446E"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Deverá possuir integrado Chip TPM 2.0 ou superior. Para o atendimento do item TPM não serão aceitos qualquer tipo de adaptador acoplado ao equipamento, e ainda, a instalação do chip TPM deve ter sido feita pelo fabricante da Placa mãe, não sendo admitidos procedimentos de inserção após a manufatura da Placa mãe (soldas, adaptações etc.);</w:t>
      </w:r>
    </w:p>
    <w:p w14:paraId="60F80D52"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 xml:space="preserve">O chipset da placa mãe deverá pertencer à geração mais recente disponibilizada pelo Fabricante, do mesmo fabricante do processador ofertado. Deverá suportar velocidade do barramento de comunicação com o processador de, no mínimo, a velocidade nominal máxima suportada pelo processador ofertado, não utilizando a funcionalidade de </w:t>
      </w:r>
      <w:proofErr w:type="spellStart"/>
      <w:r w:rsidRPr="00A40D8A">
        <w:rPr>
          <w:b w:val="0"/>
          <w:bCs/>
          <w:color w:val="auto"/>
          <w:sz w:val="24"/>
          <w:szCs w:val="24"/>
        </w:rPr>
        <w:t>overclock</w:t>
      </w:r>
      <w:proofErr w:type="spellEnd"/>
      <w:r w:rsidRPr="00A40D8A">
        <w:rPr>
          <w:b w:val="0"/>
          <w:bCs/>
          <w:color w:val="auto"/>
          <w:sz w:val="24"/>
          <w:szCs w:val="24"/>
        </w:rPr>
        <w:t>.</w:t>
      </w:r>
    </w:p>
    <w:p w14:paraId="2723E911"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 xml:space="preserve">Deve possuir suporte a dual </w:t>
      </w:r>
      <w:proofErr w:type="spellStart"/>
      <w:r w:rsidRPr="00A40D8A">
        <w:rPr>
          <w:b w:val="0"/>
          <w:bCs/>
          <w:color w:val="auto"/>
          <w:sz w:val="24"/>
          <w:szCs w:val="24"/>
        </w:rPr>
        <w:t>channel</w:t>
      </w:r>
      <w:proofErr w:type="spellEnd"/>
      <w:r w:rsidRPr="00A40D8A">
        <w:rPr>
          <w:b w:val="0"/>
          <w:bCs/>
          <w:color w:val="auto"/>
          <w:sz w:val="24"/>
          <w:szCs w:val="24"/>
        </w:rPr>
        <w:t xml:space="preserve"> no barramento da memória;</w:t>
      </w:r>
    </w:p>
    <w:p w14:paraId="27B108B2"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vi)  </w:t>
      </w:r>
      <w:r w:rsidRPr="00A40D8A">
        <w:rPr>
          <w:b w:val="0"/>
          <w:bCs/>
          <w:color w:val="auto"/>
          <w:sz w:val="24"/>
          <w:szCs w:val="24"/>
        </w:rPr>
        <w:t>Deve ter, no mínimo, 01 (uma) interface M.2;</w:t>
      </w:r>
    </w:p>
    <w:p w14:paraId="4DA74E22"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lastRenderedPageBreak/>
        <w:t>vii</w:t>
      </w:r>
      <w:proofErr w:type="spellEnd"/>
      <w:r w:rsidRPr="00A40D8A">
        <w:rPr>
          <w:rStyle w:val="Forte"/>
          <w:color w:val="auto"/>
          <w:sz w:val="24"/>
          <w:szCs w:val="24"/>
        </w:rPr>
        <w:t xml:space="preserve">)       </w:t>
      </w:r>
      <w:r w:rsidRPr="00A40D8A">
        <w:rPr>
          <w:b w:val="0"/>
          <w:bCs/>
          <w:color w:val="auto"/>
          <w:sz w:val="24"/>
          <w:szCs w:val="24"/>
        </w:rPr>
        <w:t>Deverá ser do mesmo fabricante do equipamento, ou fabricada sob sua especificação, com nome serigrafado para o equipamento ofertado com direitos Copyright, não sendo aceito Placa mãe de livre comercialização no mercado, tampouco em regime OEM;</w:t>
      </w:r>
    </w:p>
    <w:p w14:paraId="266D5468"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viii</w:t>
      </w:r>
      <w:proofErr w:type="spellEnd"/>
      <w:r w:rsidRPr="00A40D8A">
        <w:rPr>
          <w:rStyle w:val="Forte"/>
          <w:color w:val="auto"/>
          <w:sz w:val="24"/>
          <w:szCs w:val="24"/>
        </w:rPr>
        <w:t xml:space="preserve">)      </w:t>
      </w:r>
      <w:r w:rsidRPr="00A40D8A">
        <w:rPr>
          <w:b w:val="0"/>
          <w:bCs/>
          <w:color w:val="auto"/>
          <w:sz w:val="24"/>
          <w:szCs w:val="24"/>
        </w:rPr>
        <w:t xml:space="preserve">O conjunto Placa mãe, BIOS e cooler deve prover mecanismo de redução de energia elétrica e dissipação térmica, garantido que voltagem, frequência do </w:t>
      </w:r>
      <w:proofErr w:type="spellStart"/>
      <w:r w:rsidRPr="00A40D8A">
        <w:rPr>
          <w:b w:val="0"/>
          <w:bCs/>
          <w:color w:val="auto"/>
          <w:sz w:val="24"/>
          <w:szCs w:val="24"/>
        </w:rPr>
        <w:t>clock</w:t>
      </w:r>
      <w:proofErr w:type="spellEnd"/>
      <w:r w:rsidRPr="00A40D8A">
        <w:rPr>
          <w:b w:val="0"/>
          <w:bCs/>
          <w:color w:val="auto"/>
          <w:sz w:val="24"/>
          <w:szCs w:val="24"/>
        </w:rPr>
        <w:t xml:space="preserve"> e velocidade do cooler sejam reguladas automaticamente de acordo com o uso do computador;</w:t>
      </w:r>
    </w:p>
    <w:p w14:paraId="4B4BDC64"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ix</w:t>
      </w:r>
      <w:proofErr w:type="spellEnd"/>
      <w:r w:rsidRPr="00A40D8A">
        <w:rPr>
          <w:rStyle w:val="Forte"/>
          <w:color w:val="auto"/>
          <w:sz w:val="24"/>
          <w:szCs w:val="24"/>
        </w:rPr>
        <w:t xml:space="preserve">)  </w:t>
      </w:r>
      <w:r w:rsidRPr="00A40D8A">
        <w:rPr>
          <w:b w:val="0"/>
          <w:bCs/>
          <w:color w:val="auto"/>
          <w:sz w:val="24"/>
          <w:szCs w:val="24"/>
        </w:rPr>
        <w:t>A placa mãe deverá ter total suporte às funções de memória, processador e disco escritos neste termo de referência.</w:t>
      </w:r>
    </w:p>
    <w:p w14:paraId="3852D486"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d)   Interface de rede:</w:t>
      </w:r>
    </w:p>
    <w:p w14:paraId="5CAFFD9B" w14:textId="7A0E3511"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Deve possuir, no mínimo, 01 (um) adaptador de rede Ethernet, com</w:t>
      </w:r>
      <w:r w:rsidR="00C81038" w:rsidRPr="00A40D8A">
        <w:rPr>
          <w:b w:val="0"/>
          <w:bCs/>
          <w:color w:val="auto"/>
          <w:sz w:val="24"/>
          <w:szCs w:val="24"/>
        </w:rPr>
        <w:t xml:space="preserve"> </w:t>
      </w:r>
      <w:r w:rsidRPr="00A40D8A">
        <w:rPr>
          <w:b w:val="0"/>
          <w:bCs/>
          <w:color w:val="auto"/>
          <w:sz w:val="24"/>
          <w:szCs w:val="24"/>
        </w:rPr>
        <w:t>conectores tipo RJ 45 e configurável totalmente por software;</w:t>
      </w:r>
    </w:p>
    <w:p w14:paraId="66A116D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Deve possuir LED indicador de atividade;</w:t>
      </w:r>
    </w:p>
    <w:p w14:paraId="4CF6601E"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Deve operar com velocidade de 10/100/1000 Mbps;</w:t>
      </w:r>
    </w:p>
    <w:p w14:paraId="22D23E36"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Deverá possuir interface wireless 802.11ax (Wi-Fi 6), IEEE 802.11abgn dual band 2x2 com suporte a velocidade de 2400 Mbps;</w:t>
      </w:r>
    </w:p>
    <w:p w14:paraId="76A952E3"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Deverá possuir interface wireless Bluetooth 5.0 ou superior;</w:t>
      </w:r>
    </w:p>
    <w:p w14:paraId="58DDD449"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e)    Gabinete:</w:t>
      </w:r>
    </w:p>
    <w:p w14:paraId="5125DE3E"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Deve ser compatível com o padrão MIL-STD-810 H, ao menos nos seguintes métodos:</w:t>
      </w:r>
    </w:p>
    <w:p w14:paraId="34CBD5AD"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(1)  500.6 – Baixa Pressão atmosférica;</w:t>
      </w:r>
    </w:p>
    <w:p w14:paraId="0AD12FEF"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(2)  501.7 – Alta Temperatura;</w:t>
      </w:r>
    </w:p>
    <w:p w14:paraId="16288E63"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(3)  502.7 – Baixa temperatura;</w:t>
      </w:r>
    </w:p>
    <w:p w14:paraId="2CEB2609"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(4)  507.6 – Humidade;</w:t>
      </w:r>
    </w:p>
    <w:p w14:paraId="541EF857"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(5)  514.8 – Vibração;</w:t>
      </w:r>
    </w:p>
    <w:p w14:paraId="432A0FFA" w14:textId="77777777" w:rsidR="00B150F3" w:rsidRPr="00A40D8A" w:rsidRDefault="00B150F3" w:rsidP="00A40D8A">
      <w:pPr>
        <w:pStyle w:val="Nivel1"/>
        <w:keepNext w:val="0"/>
        <w:keepLines w:val="0"/>
        <w:numPr>
          <w:ilvl w:val="0"/>
          <w:numId w:val="0"/>
        </w:numPr>
        <w:spacing w:before="120" w:line="240" w:lineRule="auto"/>
        <w:ind w:left="1418"/>
        <w:rPr>
          <w:b w:val="0"/>
          <w:bCs/>
          <w:color w:val="auto"/>
          <w:sz w:val="24"/>
          <w:szCs w:val="24"/>
        </w:rPr>
      </w:pPr>
      <w:r w:rsidRPr="00A40D8A">
        <w:rPr>
          <w:b w:val="0"/>
          <w:bCs/>
          <w:color w:val="auto"/>
          <w:sz w:val="24"/>
          <w:szCs w:val="24"/>
        </w:rPr>
        <w:t>(6)  516.8 – Impacto;</w:t>
      </w:r>
    </w:p>
    <w:p w14:paraId="3FB3B2A7"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O gabinete deve possuir botão ou tecla liga/desliga;</w:t>
      </w:r>
    </w:p>
    <w:p w14:paraId="6BD9796C"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Deve ser feito em material resistente, evitando desgastes por abrasão;</w:t>
      </w:r>
    </w:p>
    <w:p w14:paraId="11140C63"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Deve vir com sistema de refrigeração adequado ao processador, fonte e demais componentes internos ao gabinete, para garantir a temperatura de funcionamento e vida útil dos componentes;</w:t>
      </w:r>
    </w:p>
    <w:p w14:paraId="492BF806"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Deve possuir conectores frontais ou laterais para microfone e fone de ouvido, sendo aceito interfaces do tipo combo;</w:t>
      </w:r>
    </w:p>
    <w:p w14:paraId="36D6D1A7"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vi)  </w:t>
      </w:r>
      <w:r w:rsidRPr="00A40D8A">
        <w:rPr>
          <w:b w:val="0"/>
          <w:bCs/>
          <w:color w:val="auto"/>
          <w:sz w:val="24"/>
          <w:szCs w:val="24"/>
        </w:rPr>
        <w:t>Entrada, integrada ao chassi, para cabo de segurança;</w:t>
      </w:r>
    </w:p>
    <w:p w14:paraId="6A35B47B" w14:textId="6C7E955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w:t>
      </w:r>
      <w:proofErr w:type="spellEnd"/>
      <w:r w:rsidRPr="00A40D8A">
        <w:rPr>
          <w:rStyle w:val="Forte"/>
          <w:color w:val="auto"/>
          <w:sz w:val="24"/>
          <w:szCs w:val="24"/>
        </w:rPr>
        <w:t>)  </w:t>
      </w:r>
      <w:r w:rsidRPr="00A40D8A">
        <w:rPr>
          <w:b w:val="0"/>
          <w:bCs/>
          <w:color w:val="auto"/>
          <w:sz w:val="24"/>
          <w:szCs w:val="24"/>
        </w:rPr>
        <w:t>Teclado Layout Português Brasil (ABNT2), resistente a derramamento de líquidos e desgaste por abrasão;</w:t>
      </w:r>
    </w:p>
    <w:p w14:paraId="2959B118" w14:textId="17D056F5"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lastRenderedPageBreak/>
        <w:t>viii</w:t>
      </w:r>
      <w:proofErr w:type="spellEnd"/>
      <w:r w:rsidRPr="00A40D8A">
        <w:rPr>
          <w:rStyle w:val="Forte"/>
          <w:color w:val="auto"/>
          <w:sz w:val="24"/>
          <w:szCs w:val="24"/>
        </w:rPr>
        <w:t>)  </w:t>
      </w:r>
      <w:proofErr w:type="spellStart"/>
      <w:r w:rsidRPr="00A40D8A">
        <w:rPr>
          <w:b w:val="0"/>
          <w:bCs/>
          <w:color w:val="auto"/>
          <w:sz w:val="24"/>
          <w:szCs w:val="24"/>
        </w:rPr>
        <w:t>Touch-pad</w:t>
      </w:r>
      <w:proofErr w:type="spellEnd"/>
      <w:r w:rsidRPr="00A40D8A">
        <w:rPr>
          <w:b w:val="0"/>
          <w:bCs/>
          <w:color w:val="auto"/>
          <w:sz w:val="24"/>
          <w:szCs w:val="24"/>
        </w:rPr>
        <w:t xml:space="preserve"> ou </w:t>
      </w:r>
      <w:proofErr w:type="spellStart"/>
      <w:r w:rsidRPr="00A40D8A">
        <w:rPr>
          <w:b w:val="0"/>
          <w:bCs/>
          <w:color w:val="auto"/>
          <w:sz w:val="24"/>
          <w:szCs w:val="24"/>
        </w:rPr>
        <w:t>clickpad</w:t>
      </w:r>
      <w:proofErr w:type="spellEnd"/>
      <w:r w:rsidRPr="00A40D8A">
        <w:rPr>
          <w:b w:val="0"/>
          <w:bCs/>
          <w:color w:val="auto"/>
          <w:sz w:val="24"/>
          <w:szCs w:val="24"/>
        </w:rPr>
        <w:t xml:space="preserve"> com dois botões e função rolagem (scroll);</w:t>
      </w:r>
    </w:p>
    <w:p w14:paraId="70EBBA76"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ix</w:t>
      </w:r>
      <w:proofErr w:type="spellEnd"/>
      <w:r w:rsidRPr="00A40D8A">
        <w:rPr>
          <w:rStyle w:val="Forte"/>
          <w:color w:val="auto"/>
          <w:sz w:val="24"/>
          <w:szCs w:val="24"/>
        </w:rPr>
        <w:t xml:space="preserve">)  </w:t>
      </w:r>
      <w:r w:rsidRPr="00A40D8A">
        <w:rPr>
          <w:b w:val="0"/>
          <w:bCs/>
          <w:color w:val="auto"/>
          <w:sz w:val="24"/>
          <w:szCs w:val="24"/>
        </w:rPr>
        <w:t>Deverá possuir webcam FHD integrada ao gabinete;</w:t>
      </w:r>
    </w:p>
    <w:p w14:paraId="1E5D2B6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   </w:t>
      </w:r>
      <w:r w:rsidRPr="00A40D8A">
        <w:rPr>
          <w:b w:val="0"/>
          <w:bCs/>
          <w:color w:val="auto"/>
          <w:sz w:val="24"/>
          <w:szCs w:val="24"/>
        </w:rPr>
        <w:t>Deve possuir leitor de biométrico;</w:t>
      </w:r>
    </w:p>
    <w:p w14:paraId="775766BC"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xi)  </w:t>
      </w:r>
      <w:r w:rsidRPr="00A40D8A">
        <w:rPr>
          <w:b w:val="0"/>
          <w:bCs/>
          <w:color w:val="auto"/>
          <w:sz w:val="24"/>
          <w:szCs w:val="24"/>
        </w:rPr>
        <w:t>Deve ter espessura máxima de 2,3 cm e peso máximo de 2,0Kg, incluindo bateria;</w:t>
      </w:r>
    </w:p>
    <w:p w14:paraId="6F0D2358"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f)     BIOS e Segurança:</w:t>
      </w:r>
    </w:p>
    <w:p w14:paraId="6611DA48"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Deve ter BIOS UEFI do fabricante ou desenvolvida pelo próprio fabricante do equipamento, ou ter direitos (COPYRIGHT), sendo devidamente comprovado através de declaração do fabricante do equipamento;</w:t>
      </w:r>
    </w:p>
    <w:p w14:paraId="55EFEAF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O fabricante do computador deverá ter direito de edição irrestrito sobre a BIOS, garantindo assim segurança, adaptabilidade e manutenção do conjunto adquirido;</w:t>
      </w:r>
    </w:p>
    <w:p w14:paraId="70164518"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Não serão aceitas soluções em regime de OEM com apenas cessão de direitos limitados;</w:t>
      </w:r>
    </w:p>
    <w:p w14:paraId="2165A67A"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Deve ter versão atualizada mais recente;</w:t>
      </w:r>
    </w:p>
    <w:p w14:paraId="53B05A6E"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Deve implementar recursos de autorreconhecimento dos periféricos e dispositivos de I/O, bem como informar o tipo e frequência do processador, tipo e capacidade do disco rígido, tamanho da memória RAM e a versão da BIOS;</w:t>
      </w:r>
    </w:p>
    <w:p w14:paraId="2F8A0C12"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vi)  </w:t>
      </w:r>
      <w:r w:rsidRPr="00A40D8A">
        <w:rPr>
          <w:b w:val="0"/>
          <w:bCs/>
          <w:color w:val="auto"/>
          <w:sz w:val="24"/>
          <w:szCs w:val="24"/>
        </w:rPr>
        <w:t xml:space="preserve">Deve ser implementada em “flash </w:t>
      </w:r>
      <w:proofErr w:type="spellStart"/>
      <w:r w:rsidRPr="00A40D8A">
        <w:rPr>
          <w:b w:val="0"/>
          <w:bCs/>
          <w:color w:val="auto"/>
          <w:sz w:val="24"/>
          <w:szCs w:val="24"/>
        </w:rPr>
        <w:t>memory</w:t>
      </w:r>
      <w:proofErr w:type="spellEnd"/>
      <w:r w:rsidRPr="00A40D8A">
        <w:rPr>
          <w:b w:val="0"/>
          <w:bCs/>
          <w:color w:val="auto"/>
          <w:sz w:val="24"/>
          <w:szCs w:val="24"/>
        </w:rPr>
        <w:t xml:space="preserve">” sendo passível de atualização via software </w:t>
      </w:r>
      <w:proofErr w:type="spellStart"/>
      <w:r w:rsidRPr="00A40D8A">
        <w:rPr>
          <w:b w:val="0"/>
          <w:bCs/>
          <w:color w:val="auto"/>
          <w:sz w:val="24"/>
          <w:szCs w:val="24"/>
        </w:rPr>
        <w:t>onsite</w:t>
      </w:r>
      <w:proofErr w:type="spellEnd"/>
      <w:r w:rsidRPr="00A40D8A">
        <w:rPr>
          <w:b w:val="0"/>
          <w:bCs/>
          <w:color w:val="auto"/>
          <w:sz w:val="24"/>
          <w:szCs w:val="24"/>
        </w:rPr>
        <w:t>, com as seguintes características mínimas:</w:t>
      </w:r>
    </w:p>
    <w:p w14:paraId="5DFDEDC5" w14:textId="3EF7D13B"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w:t>
      </w:r>
      <w:proofErr w:type="spellEnd"/>
      <w:r w:rsidRPr="00A40D8A">
        <w:rPr>
          <w:rStyle w:val="Forte"/>
          <w:color w:val="auto"/>
          <w:sz w:val="24"/>
          <w:szCs w:val="24"/>
        </w:rPr>
        <w:t>)   </w:t>
      </w:r>
      <w:r w:rsidRPr="00A40D8A">
        <w:rPr>
          <w:b w:val="0"/>
          <w:bCs/>
          <w:color w:val="auto"/>
          <w:sz w:val="24"/>
          <w:szCs w:val="24"/>
        </w:rPr>
        <w:t>Deverá suportar senha de acesso a BIOS e senha “</w:t>
      </w:r>
      <w:proofErr w:type="spellStart"/>
      <w:r w:rsidRPr="00A40D8A">
        <w:rPr>
          <w:b w:val="0"/>
          <w:bCs/>
          <w:color w:val="auto"/>
          <w:sz w:val="24"/>
          <w:szCs w:val="24"/>
        </w:rPr>
        <w:t>power</w:t>
      </w:r>
      <w:proofErr w:type="spellEnd"/>
      <w:r w:rsidRPr="00A40D8A">
        <w:rPr>
          <w:b w:val="0"/>
          <w:bCs/>
          <w:color w:val="auto"/>
          <w:sz w:val="24"/>
          <w:szCs w:val="24"/>
        </w:rPr>
        <w:t xml:space="preserve"> </w:t>
      </w:r>
      <w:proofErr w:type="spellStart"/>
      <w:r w:rsidRPr="00A40D8A">
        <w:rPr>
          <w:b w:val="0"/>
          <w:bCs/>
          <w:color w:val="auto"/>
          <w:sz w:val="24"/>
          <w:szCs w:val="24"/>
        </w:rPr>
        <w:t>on</w:t>
      </w:r>
      <w:proofErr w:type="spellEnd"/>
      <w:r w:rsidRPr="00A40D8A">
        <w:rPr>
          <w:b w:val="0"/>
          <w:bCs/>
          <w:color w:val="auto"/>
          <w:sz w:val="24"/>
          <w:szCs w:val="24"/>
        </w:rPr>
        <w:t>”;</w:t>
      </w:r>
    </w:p>
    <w:p w14:paraId="71979999" w14:textId="34C97EEE"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viii</w:t>
      </w:r>
      <w:proofErr w:type="spellEnd"/>
      <w:r w:rsidRPr="00A40D8A">
        <w:rPr>
          <w:rStyle w:val="Forte"/>
          <w:color w:val="auto"/>
          <w:sz w:val="24"/>
          <w:szCs w:val="24"/>
        </w:rPr>
        <w:t>)  </w:t>
      </w:r>
      <w:r w:rsidRPr="00A40D8A">
        <w:rPr>
          <w:b w:val="0"/>
          <w:bCs/>
          <w:color w:val="auto"/>
          <w:sz w:val="24"/>
          <w:szCs w:val="24"/>
        </w:rPr>
        <w:t xml:space="preserve">Com suporte a Plug </w:t>
      </w:r>
      <w:proofErr w:type="spellStart"/>
      <w:r w:rsidRPr="00A40D8A">
        <w:rPr>
          <w:b w:val="0"/>
          <w:bCs/>
          <w:color w:val="auto"/>
          <w:sz w:val="24"/>
          <w:szCs w:val="24"/>
        </w:rPr>
        <w:t>and</w:t>
      </w:r>
      <w:proofErr w:type="spellEnd"/>
      <w:r w:rsidRPr="00A40D8A">
        <w:rPr>
          <w:b w:val="0"/>
          <w:bCs/>
          <w:color w:val="auto"/>
          <w:sz w:val="24"/>
          <w:szCs w:val="24"/>
        </w:rPr>
        <w:t xml:space="preserve"> Play, SMBIOS (System Management BIOS) e ACPI (</w:t>
      </w:r>
      <w:proofErr w:type="spellStart"/>
      <w:r w:rsidRPr="00A40D8A">
        <w:rPr>
          <w:b w:val="0"/>
          <w:bCs/>
          <w:color w:val="auto"/>
          <w:sz w:val="24"/>
          <w:szCs w:val="24"/>
        </w:rPr>
        <w:t>Advanced</w:t>
      </w:r>
      <w:proofErr w:type="spellEnd"/>
      <w:r w:rsidRPr="00A40D8A">
        <w:rPr>
          <w:b w:val="0"/>
          <w:bCs/>
          <w:color w:val="auto"/>
          <w:sz w:val="24"/>
          <w:szCs w:val="24"/>
        </w:rPr>
        <w:t xml:space="preserve"> </w:t>
      </w:r>
      <w:proofErr w:type="spellStart"/>
      <w:r w:rsidRPr="00A40D8A">
        <w:rPr>
          <w:b w:val="0"/>
          <w:bCs/>
          <w:color w:val="auto"/>
          <w:sz w:val="24"/>
          <w:szCs w:val="24"/>
        </w:rPr>
        <w:t>Configuration</w:t>
      </w:r>
      <w:proofErr w:type="spellEnd"/>
      <w:r w:rsidRPr="00A40D8A">
        <w:rPr>
          <w:b w:val="0"/>
          <w:bCs/>
          <w:color w:val="auto"/>
          <w:sz w:val="24"/>
          <w:szCs w:val="24"/>
        </w:rPr>
        <w:t xml:space="preserve"> </w:t>
      </w:r>
      <w:proofErr w:type="spellStart"/>
      <w:r w:rsidRPr="00A40D8A">
        <w:rPr>
          <w:b w:val="0"/>
          <w:bCs/>
          <w:color w:val="auto"/>
          <w:sz w:val="24"/>
          <w:szCs w:val="24"/>
        </w:rPr>
        <w:t>and</w:t>
      </w:r>
      <w:proofErr w:type="spellEnd"/>
      <w:r w:rsidRPr="00A40D8A">
        <w:rPr>
          <w:b w:val="0"/>
          <w:bCs/>
          <w:color w:val="auto"/>
          <w:sz w:val="24"/>
          <w:szCs w:val="24"/>
        </w:rPr>
        <w:t xml:space="preserve"> Power Interface) que proverá tecnologia de ajuste dinâmico do consumo de energia através do controle do </w:t>
      </w:r>
      <w:proofErr w:type="spellStart"/>
      <w:r w:rsidRPr="00A40D8A">
        <w:rPr>
          <w:b w:val="0"/>
          <w:bCs/>
          <w:color w:val="auto"/>
          <w:sz w:val="24"/>
          <w:szCs w:val="24"/>
        </w:rPr>
        <w:t>clock</w:t>
      </w:r>
      <w:proofErr w:type="spellEnd"/>
      <w:r w:rsidRPr="00A40D8A">
        <w:rPr>
          <w:b w:val="0"/>
          <w:bCs/>
          <w:color w:val="auto"/>
          <w:sz w:val="24"/>
          <w:szCs w:val="24"/>
        </w:rPr>
        <w:t xml:space="preserve"> do processador com base na utilização da CPU;</w:t>
      </w:r>
    </w:p>
    <w:p w14:paraId="5FEC662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ix</w:t>
      </w:r>
      <w:proofErr w:type="spellEnd"/>
      <w:r w:rsidRPr="00A40D8A">
        <w:rPr>
          <w:rStyle w:val="Forte"/>
          <w:color w:val="auto"/>
          <w:sz w:val="24"/>
          <w:szCs w:val="24"/>
        </w:rPr>
        <w:t xml:space="preserve">)  </w:t>
      </w:r>
      <w:r w:rsidRPr="00A40D8A">
        <w:rPr>
          <w:b w:val="0"/>
          <w:bCs/>
          <w:color w:val="auto"/>
          <w:sz w:val="24"/>
          <w:szCs w:val="24"/>
        </w:rPr>
        <w:t>Deverá viabilizar controle de sequência de boot e estar apta a direcionar a inicialização</w:t>
      </w:r>
    </w:p>
    <w:p w14:paraId="0B181C2C"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   </w:t>
      </w:r>
      <w:r w:rsidRPr="00A40D8A">
        <w:rPr>
          <w:b w:val="0"/>
          <w:bCs/>
          <w:color w:val="auto"/>
          <w:sz w:val="24"/>
          <w:szCs w:val="24"/>
        </w:rPr>
        <w:t>do sistema para imagem no servidor da rede;</w:t>
      </w:r>
    </w:p>
    <w:p w14:paraId="36FD7F54"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xi)  </w:t>
      </w:r>
      <w:r w:rsidRPr="00A40D8A">
        <w:rPr>
          <w:b w:val="0"/>
          <w:bCs/>
          <w:color w:val="auto"/>
          <w:sz w:val="24"/>
          <w:szCs w:val="24"/>
        </w:rPr>
        <w:t>Deverá suportar tecnologia “Auto Power-</w:t>
      </w:r>
      <w:proofErr w:type="spellStart"/>
      <w:r w:rsidRPr="00A40D8A">
        <w:rPr>
          <w:b w:val="0"/>
          <w:bCs/>
          <w:color w:val="auto"/>
          <w:sz w:val="24"/>
          <w:szCs w:val="24"/>
        </w:rPr>
        <w:t>On</w:t>
      </w:r>
      <w:proofErr w:type="spellEnd"/>
      <w:r w:rsidRPr="00A40D8A">
        <w:rPr>
          <w:b w:val="0"/>
          <w:bCs/>
          <w:color w:val="auto"/>
          <w:sz w:val="24"/>
          <w:szCs w:val="24"/>
        </w:rPr>
        <w:t>” ou similar, que permite ao administrador de TI selecionar e programar para “acordar” o equipamento e rodar rotinas de manutenção, atualização e segurança no equipamento;</w:t>
      </w:r>
    </w:p>
    <w:p w14:paraId="360A8DF6" w14:textId="453B9D9C"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xii</w:t>
      </w:r>
      <w:proofErr w:type="spellEnd"/>
      <w:r w:rsidRPr="00A40D8A">
        <w:rPr>
          <w:rStyle w:val="Forte"/>
          <w:color w:val="auto"/>
          <w:sz w:val="24"/>
          <w:szCs w:val="24"/>
        </w:rPr>
        <w:t>)   </w:t>
      </w:r>
      <w:r w:rsidRPr="00A40D8A">
        <w:rPr>
          <w:b w:val="0"/>
          <w:bCs/>
          <w:color w:val="auto"/>
          <w:sz w:val="24"/>
          <w:szCs w:val="24"/>
        </w:rPr>
        <w:t>Deverá possuir Suporte à tecnologia de previsão/contingenciamento de falhas de disco rígido S.M.A.R.T (Self-</w:t>
      </w:r>
      <w:proofErr w:type="spellStart"/>
      <w:r w:rsidRPr="00A40D8A">
        <w:rPr>
          <w:b w:val="0"/>
          <w:bCs/>
          <w:color w:val="auto"/>
          <w:sz w:val="24"/>
          <w:szCs w:val="24"/>
        </w:rPr>
        <w:t>Monitoring</w:t>
      </w:r>
      <w:proofErr w:type="spellEnd"/>
      <w:r w:rsidRPr="00A40D8A">
        <w:rPr>
          <w:b w:val="0"/>
          <w:bCs/>
          <w:color w:val="auto"/>
          <w:sz w:val="24"/>
          <w:szCs w:val="24"/>
        </w:rPr>
        <w:t xml:space="preserve">, </w:t>
      </w:r>
      <w:proofErr w:type="spellStart"/>
      <w:r w:rsidRPr="00A40D8A">
        <w:rPr>
          <w:b w:val="0"/>
          <w:bCs/>
          <w:color w:val="auto"/>
          <w:sz w:val="24"/>
          <w:szCs w:val="24"/>
        </w:rPr>
        <w:t>Analysis</w:t>
      </w:r>
      <w:proofErr w:type="spellEnd"/>
      <w:r w:rsidRPr="00A40D8A">
        <w:rPr>
          <w:b w:val="0"/>
          <w:bCs/>
          <w:color w:val="auto"/>
          <w:sz w:val="24"/>
          <w:szCs w:val="24"/>
        </w:rPr>
        <w:t xml:space="preserve"> </w:t>
      </w:r>
      <w:proofErr w:type="spellStart"/>
      <w:r w:rsidRPr="00A40D8A">
        <w:rPr>
          <w:b w:val="0"/>
          <w:bCs/>
          <w:color w:val="auto"/>
          <w:sz w:val="24"/>
          <w:szCs w:val="24"/>
        </w:rPr>
        <w:t>and</w:t>
      </w:r>
      <w:proofErr w:type="spellEnd"/>
      <w:r w:rsidRPr="00A40D8A">
        <w:rPr>
          <w:b w:val="0"/>
          <w:bCs/>
          <w:color w:val="auto"/>
          <w:sz w:val="24"/>
          <w:szCs w:val="24"/>
        </w:rPr>
        <w:t xml:space="preserve"> </w:t>
      </w:r>
      <w:proofErr w:type="spellStart"/>
      <w:r w:rsidRPr="00A40D8A">
        <w:rPr>
          <w:b w:val="0"/>
          <w:bCs/>
          <w:color w:val="auto"/>
          <w:sz w:val="24"/>
          <w:szCs w:val="24"/>
        </w:rPr>
        <w:t>Reporting</w:t>
      </w:r>
      <w:proofErr w:type="spellEnd"/>
      <w:r w:rsidRPr="00A40D8A">
        <w:rPr>
          <w:b w:val="0"/>
          <w:bCs/>
          <w:color w:val="auto"/>
          <w:sz w:val="24"/>
          <w:szCs w:val="24"/>
        </w:rPr>
        <w:t xml:space="preserve"> Technology) habilitada;</w:t>
      </w:r>
    </w:p>
    <w:p w14:paraId="4DF4E50B" w14:textId="37782AE9"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xiii</w:t>
      </w:r>
      <w:proofErr w:type="spellEnd"/>
      <w:r w:rsidRPr="00A40D8A">
        <w:rPr>
          <w:rStyle w:val="Forte"/>
          <w:color w:val="auto"/>
          <w:sz w:val="24"/>
          <w:szCs w:val="24"/>
        </w:rPr>
        <w:t>)   </w:t>
      </w:r>
      <w:r w:rsidRPr="00A40D8A">
        <w:rPr>
          <w:b w:val="0"/>
          <w:bCs/>
          <w:color w:val="auto"/>
          <w:sz w:val="24"/>
          <w:szCs w:val="24"/>
        </w:rPr>
        <w:t>Deverá possuir capacidade de habilitar e desabilitar interfaces USB, placa de rede interna, webcam e áudio integrado;</w:t>
      </w:r>
    </w:p>
    <w:p w14:paraId="4703A632" w14:textId="2C6E1A69"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lastRenderedPageBreak/>
        <w:t>xiv</w:t>
      </w:r>
      <w:proofErr w:type="spellEnd"/>
      <w:r w:rsidRPr="00A40D8A">
        <w:rPr>
          <w:rStyle w:val="Forte"/>
          <w:color w:val="auto"/>
          <w:sz w:val="24"/>
          <w:szCs w:val="24"/>
        </w:rPr>
        <w:t>)   </w:t>
      </w:r>
      <w:r w:rsidRPr="00A40D8A">
        <w:rPr>
          <w:b w:val="0"/>
          <w:bCs/>
          <w:color w:val="auto"/>
          <w:sz w:val="24"/>
          <w:szCs w:val="24"/>
        </w:rPr>
        <w:t>A interface de configuração deverá possuir opção de exibição no idioma português do Brasil ou inglês.</w:t>
      </w:r>
    </w:p>
    <w:p w14:paraId="720BA5C7" w14:textId="795379B1"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xv</w:t>
      </w:r>
      <w:proofErr w:type="spellEnd"/>
      <w:r w:rsidRPr="00A40D8A">
        <w:rPr>
          <w:rStyle w:val="Forte"/>
          <w:color w:val="auto"/>
          <w:sz w:val="24"/>
          <w:szCs w:val="24"/>
        </w:rPr>
        <w:t>)    </w:t>
      </w:r>
      <w:r w:rsidRPr="00A40D8A">
        <w:rPr>
          <w:b w:val="0"/>
          <w:bCs/>
          <w:color w:val="auto"/>
          <w:sz w:val="24"/>
          <w:szCs w:val="24"/>
        </w:rPr>
        <w:t>A BIOS e suas ferramentas possuem interface gráfica acessível através de teclado e mouse;</w:t>
      </w:r>
    </w:p>
    <w:p w14:paraId="43E3A66C" w14:textId="01CE63B6"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xvi</w:t>
      </w:r>
      <w:proofErr w:type="spellEnd"/>
      <w:r w:rsidRPr="00A40D8A">
        <w:rPr>
          <w:rStyle w:val="Forte"/>
          <w:color w:val="auto"/>
          <w:sz w:val="24"/>
          <w:szCs w:val="24"/>
        </w:rPr>
        <w:t>)   </w:t>
      </w:r>
      <w:r w:rsidRPr="00A40D8A">
        <w:rPr>
          <w:b w:val="0"/>
          <w:bCs/>
          <w:color w:val="auto"/>
          <w:sz w:val="24"/>
          <w:szCs w:val="24"/>
        </w:rPr>
        <w:t xml:space="preserve">Permite salvar as configurações </w:t>
      </w:r>
      <w:proofErr w:type="spellStart"/>
      <w:r w:rsidRPr="00A40D8A">
        <w:rPr>
          <w:b w:val="0"/>
          <w:bCs/>
          <w:color w:val="auto"/>
          <w:sz w:val="24"/>
          <w:szCs w:val="24"/>
        </w:rPr>
        <w:t>da</w:t>
      </w:r>
      <w:proofErr w:type="spellEnd"/>
      <w:r w:rsidRPr="00A40D8A">
        <w:rPr>
          <w:b w:val="0"/>
          <w:bCs/>
          <w:color w:val="auto"/>
          <w:sz w:val="24"/>
          <w:szCs w:val="24"/>
        </w:rPr>
        <w:t xml:space="preserve"> BIOS em um arquivo e carregá-las em outros equipamentos (de forma individual e de forma massiva) do mesmo modelo, estando este com senha configurada </w:t>
      </w:r>
      <w:proofErr w:type="spellStart"/>
      <w:r w:rsidRPr="00A40D8A">
        <w:rPr>
          <w:b w:val="0"/>
          <w:bCs/>
          <w:color w:val="auto"/>
          <w:sz w:val="24"/>
          <w:szCs w:val="24"/>
        </w:rPr>
        <w:t>na</w:t>
      </w:r>
      <w:proofErr w:type="spellEnd"/>
      <w:r w:rsidRPr="00A40D8A">
        <w:rPr>
          <w:b w:val="0"/>
          <w:bCs/>
          <w:color w:val="auto"/>
          <w:sz w:val="24"/>
          <w:szCs w:val="24"/>
        </w:rPr>
        <w:t xml:space="preserve"> BIOS ou não, facilitando assim a aplicação automatizada de configurações e políticas de segurança;</w:t>
      </w:r>
    </w:p>
    <w:p w14:paraId="0F746311"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xvii</w:t>
      </w:r>
      <w:proofErr w:type="spellEnd"/>
      <w:r w:rsidRPr="00A40D8A">
        <w:rPr>
          <w:rStyle w:val="Forte"/>
          <w:color w:val="auto"/>
          <w:sz w:val="24"/>
          <w:szCs w:val="24"/>
        </w:rPr>
        <w:t xml:space="preserve">)    </w:t>
      </w:r>
      <w:r w:rsidRPr="00A40D8A">
        <w:rPr>
          <w:b w:val="0"/>
          <w:bCs/>
          <w:color w:val="auto"/>
          <w:sz w:val="24"/>
          <w:szCs w:val="24"/>
        </w:rPr>
        <w:t>Dispor de ferramenta de diagnóstico de saúde do hardware para, no mínimo, Processo de boot, Módulos de Memória RAM e Dispositivo de Armazenamento (HDD ou SSD), com execução de testes independente do estado/versão sistema operacional. O acompanhamento da execução dos testes deve ser exibido através de interface gráfica para devido acompanhamento do usuário;</w:t>
      </w:r>
    </w:p>
    <w:p w14:paraId="7F0930E1"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xviii</w:t>
      </w:r>
      <w:proofErr w:type="spellEnd"/>
      <w:r w:rsidRPr="00A40D8A">
        <w:rPr>
          <w:rStyle w:val="Forte"/>
          <w:color w:val="auto"/>
          <w:sz w:val="24"/>
          <w:szCs w:val="24"/>
        </w:rPr>
        <w:t xml:space="preserve">)  </w:t>
      </w:r>
      <w:r w:rsidRPr="00A40D8A">
        <w:rPr>
          <w:b w:val="0"/>
          <w:bCs/>
          <w:color w:val="auto"/>
          <w:sz w:val="24"/>
          <w:szCs w:val="24"/>
        </w:rPr>
        <w:t>A BIOS possui uma cópia de segurança armazenada localmente ou na nuvem, através da qual o equipamento é capaz de realizar a validação de integridade da BIOS do sistema, garantindo assim que a versão utilizada esteja integra, sem alterações geradas por códigos maliciosos;</w:t>
      </w:r>
    </w:p>
    <w:p w14:paraId="1EA5204D"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xix</w:t>
      </w:r>
      <w:proofErr w:type="spellEnd"/>
      <w:r w:rsidRPr="00A40D8A">
        <w:rPr>
          <w:rStyle w:val="Forte"/>
          <w:color w:val="auto"/>
          <w:sz w:val="24"/>
          <w:szCs w:val="24"/>
        </w:rPr>
        <w:t xml:space="preserve">)     </w:t>
      </w:r>
      <w:r w:rsidRPr="00A40D8A">
        <w:rPr>
          <w:b w:val="0"/>
          <w:bCs/>
          <w:color w:val="auto"/>
          <w:sz w:val="24"/>
          <w:szCs w:val="24"/>
        </w:rPr>
        <w:t>A BIOS é desenvolvida de acordo com o padrão se segurança NIST 800-147 ou ISO/IEC 19678:2015;</w:t>
      </w:r>
    </w:p>
    <w:p w14:paraId="3FD4E77D" w14:textId="5867B1B6"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xx</w:t>
      </w:r>
      <w:proofErr w:type="spellEnd"/>
      <w:r w:rsidRPr="00A40D8A">
        <w:rPr>
          <w:rStyle w:val="Forte"/>
          <w:color w:val="auto"/>
          <w:sz w:val="24"/>
          <w:szCs w:val="24"/>
        </w:rPr>
        <w:t>)    </w:t>
      </w:r>
      <w:r w:rsidRPr="00A40D8A">
        <w:rPr>
          <w:b w:val="0"/>
          <w:bCs/>
          <w:color w:val="auto"/>
          <w:sz w:val="24"/>
          <w:szCs w:val="24"/>
        </w:rPr>
        <w:t>Deve ter fonte externa com chaveamento automático, suportando as tensões de entrada de 110/220;</w:t>
      </w:r>
    </w:p>
    <w:p w14:paraId="65C1851E" w14:textId="23CF9CDA"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xxi</w:t>
      </w:r>
      <w:proofErr w:type="spellEnd"/>
      <w:r w:rsidRPr="00A40D8A">
        <w:rPr>
          <w:rStyle w:val="Forte"/>
          <w:color w:val="auto"/>
          <w:sz w:val="24"/>
          <w:szCs w:val="24"/>
        </w:rPr>
        <w:t>)   </w:t>
      </w:r>
      <w:r w:rsidR="00B31A42" w:rsidRPr="00A40D8A">
        <w:rPr>
          <w:rStyle w:val="Forte"/>
          <w:color w:val="auto"/>
          <w:sz w:val="24"/>
          <w:szCs w:val="24"/>
        </w:rPr>
        <w:t xml:space="preserve"> </w:t>
      </w:r>
      <w:r w:rsidRPr="00A40D8A">
        <w:rPr>
          <w:b w:val="0"/>
          <w:bCs/>
          <w:color w:val="auto"/>
          <w:sz w:val="24"/>
          <w:szCs w:val="24"/>
        </w:rPr>
        <w:t>Deve ter frequência de 60Hz (com tolerância de 10%);</w:t>
      </w:r>
    </w:p>
    <w:p w14:paraId="4C1CC084" w14:textId="28F7B0DC"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xxii</w:t>
      </w:r>
      <w:proofErr w:type="spellEnd"/>
      <w:r w:rsidRPr="00A40D8A">
        <w:rPr>
          <w:rStyle w:val="Forte"/>
          <w:color w:val="auto"/>
          <w:sz w:val="24"/>
          <w:szCs w:val="24"/>
        </w:rPr>
        <w:t>)   </w:t>
      </w:r>
      <w:r w:rsidRPr="00A40D8A">
        <w:rPr>
          <w:b w:val="0"/>
          <w:bCs/>
          <w:color w:val="auto"/>
          <w:sz w:val="24"/>
          <w:szCs w:val="24"/>
        </w:rPr>
        <w:t>Os cabos elétricos, quando aplicáveis, devem seguir a norma NBR 14136.</w:t>
      </w:r>
    </w:p>
    <w:p w14:paraId="06126205"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g)   Software</w:t>
      </w:r>
    </w:p>
    <w:p w14:paraId="0A471A09"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Sistema Operacional Windows 11 Pros 64 bits, licenciado e original;</w:t>
      </w:r>
    </w:p>
    <w:p w14:paraId="64BE71EE"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Drivers atualizados e certificados pelo fabricante;</w:t>
      </w:r>
    </w:p>
    <w:p w14:paraId="7925AD2C"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Ferramentas do fabricante para atualização automática e suporte remoto (</w:t>
      </w:r>
      <w:proofErr w:type="spellStart"/>
      <w:r w:rsidRPr="00A40D8A">
        <w:rPr>
          <w:b w:val="0"/>
          <w:bCs/>
          <w:color w:val="auto"/>
          <w:sz w:val="24"/>
          <w:szCs w:val="24"/>
        </w:rPr>
        <w:t>ex</w:t>
      </w:r>
      <w:proofErr w:type="spellEnd"/>
      <w:r w:rsidRPr="00A40D8A">
        <w:rPr>
          <w:b w:val="0"/>
          <w:bCs/>
          <w:color w:val="auto"/>
          <w:sz w:val="24"/>
          <w:szCs w:val="24"/>
        </w:rPr>
        <w:t xml:space="preserve">:  Dell Command, HP </w:t>
      </w:r>
      <w:proofErr w:type="spellStart"/>
      <w:r w:rsidRPr="00A40D8A">
        <w:rPr>
          <w:b w:val="0"/>
          <w:bCs/>
          <w:color w:val="auto"/>
          <w:sz w:val="24"/>
          <w:szCs w:val="24"/>
        </w:rPr>
        <w:t>Support</w:t>
      </w:r>
      <w:proofErr w:type="spellEnd"/>
      <w:r w:rsidRPr="00A40D8A">
        <w:rPr>
          <w:b w:val="0"/>
          <w:bCs/>
          <w:color w:val="auto"/>
          <w:sz w:val="24"/>
          <w:szCs w:val="24"/>
        </w:rPr>
        <w:t xml:space="preserve"> </w:t>
      </w:r>
      <w:proofErr w:type="spellStart"/>
      <w:r w:rsidRPr="00A40D8A">
        <w:rPr>
          <w:b w:val="0"/>
          <w:bCs/>
          <w:color w:val="auto"/>
          <w:sz w:val="24"/>
          <w:szCs w:val="24"/>
        </w:rPr>
        <w:t>Assistant</w:t>
      </w:r>
      <w:proofErr w:type="spellEnd"/>
      <w:r w:rsidRPr="00A40D8A">
        <w:rPr>
          <w:b w:val="0"/>
          <w:bCs/>
          <w:color w:val="auto"/>
          <w:sz w:val="24"/>
          <w:szCs w:val="24"/>
        </w:rPr>
        <w:t xml:space="preserve">, Lenovo </w:t>
      </w:r>
      <w:proofErr w:type="spellStart"/>
      <w:r w:rsidRPr="00A40D8A">
        <w:rPr>
          <w:b w:val="0"/>
          <w:bCs/>
          <w:color w:val="auto"/>
          <w:sz w:val="24"/>
          <w:szCs w:val="24"/>
        </w:rPr>
        <w:t>Vantage</w:t>
      </w:r>
      <w:proofErr w:type="spellEnd"/>
      <w:r w:rsidRPr="00A40D8A">
        <w:rPr>
          <w:b w:val="0"/>
          <w:bCs/>
          <w:color w:val="auto"/>
          <w:sz w:val="24"/>
          <w:szCs w:val="24"/>
        </w:rPr>
        <w:t>).</w:t>
      </w:r>
    </w:p>
    <w:p w14:paraId="35715889"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h)   Padrões de Interoperabilidade</w:t>
      </w:r>
    </w:p>
    <w:p w14:paraId="585E5ACE" w14:textId="1A0308E2"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 xml:space="preserve">Compatibilidade com serviços Microsoft 365, Active </w:t>
      </w:r>
      <w:proofErr w:type="spellStart"/>
      <w:r w:rsidRPr="00A40D8A">
        <w:rPr>
          <w:b w:val="0"/>
          <w:bCs/>
          <w:color w:val="auto"/>
          <w:sz w:val="24"/>
          <w:szCs w:val="24"/>
        </w:rPr>
        <w:t>Directory</w:t>
      </w:r>
      <w:proofErr w:type="spellEnd"/>
      <w:r w:rsidRPr="00A40D8A">
        <w:rPr>
          <w:b w:val="0"/>
          <w:bCs/>
          <w:color w:val="auto"/>
          <w:sz w:val="24"/>
          <w:szCs w:val="24"/>
        </w:rPr>
        <w:t>, VPN e redes</w:t>
      </w:r>
      <w:r w:rsidR="00C81038" w:rsidRPr="00A40D8A">
        <w:rPr>
          <w:b w:val="0"/>
          <w:bCs/>
          <w:color w:val="auto"/>
          <w:sz w:val="24"/>
          <w:szCs w:val="24"/>
        </w:rPr>
        <w:t xml:space="preserve"> </w:t>
      </w:r>
      <w:r w:rsidRPr="00A40D8A">
        <w:rPr>
          <w:b w:val="0"/>
          <w:bCs/>
          <w:color w:val="auto"/>
          <w:sz w:val="24"/>
          <w:szCs w:val="24"/>
        </w:rPr>
        <w:t>baseadas em domínio;</w:t>
      </w:r>
    </w:p>
    <w:p w14:paraId="36CE8546"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Suporte a protocolos de rede IPv4, IPv6, DHCP, DNS, SMB, LDAP, HTTPS;</w:t>
      </w:r>
    </w:p>
    <w:p w14:paraId="2BDBB29C"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Integração com sistemas legados e plataformas web do CRBio-03.</w:t>
      </w:r>
    </w:p>
    <w:p w14:paraId="265FDEE5"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i)     Interfaces e Linguagens</w:t>
      </w:r>
    </w:p>
    <w:p w14:paraId="46F6B0F6"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lastRenderedPageBreak/>
        <w:t xml:space="preserve">i)     </w:t>
      </w:r>
      <w:r w:rsidRPr="00A40D8A">
        <w:rPr>
          <w:b w:val="0"/>
          <w:bCs/>
          <w:color w:val="auto"/>
          <w:sz w:val="24"/>
          <w:szCs w:val="24"/>
        </w:rPr>
        <w:t>Interface gráfica intuitiva e compatível com os softwares de uso corporativo;</w:t>
      </w:r>
    </w:p>
    <w:p w14:paraId="00EFA8EF"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Suporte a execução de linguagens como Python, Java, C#, SQL, entre outras, caso necessário para aplicações internas;</w:t>
      </w:r>
    </w:p>
    <w:p w14:paraId="05308AF5"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Compatível com ferramentas de virtualização (Hyper-V, Virtual Box, VMware Workstation).</w:t>
      </w:r>
    </w:p>
    <w:p w14:paraId="324F79FA"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j)     Garantia e Manutenção</w:t>
      </w:r>
    </w:p>
    <w:p w14:paraId="2E0727CC" w14:textId="1753922E"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00A35BD5" w:rsidRPr="00A35BD5">
        <w:rPr>
          <w:b w:val="0"/>
          <w:bCs/>
          <w:color w:val="auto"/>
          <w:sz w:val="24"/>
          <w:szCs w:val="24"/>
        </w:rPr>
        <w:t>Garantia mínima de 04 anos, sendo 03 anos para bateria</w:t>
      </w:r>
      <w:r w:rsidR="00A35BD5">
        <w:rPr>
          <w:b w:val="0"/>
          <w:bCs/>
          <w:color w:val="auto"/>
          <w:sz w:val="24"/>
          <w:szCs w:val="24"/>
        </w:rPr>
        <w:t>;</w:t>
      </w:r>
    </w:p>
    <w:p w14:paraId="638E8B98"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k)    Segurança da Informação e Privacidade</w:t>
      </w:r>
    </w:p>
    <w:p w14:paraId="6E8E3D8A"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 xml:space="preserve">Notebooks com suporte a criptografia de disco (Bit </w:t>
      </w:r>
      <w:proofErr w:type="spellStart"/>
      <w:r w:rsidRPr="00A40D8A">
        <w:rPr>
          <w:b w:val="0"/>
          <w:bCs/>
          <w:color w:val="auto"/>
          <w:sz w:val="24"/>
          <w:szCs w:val="24"/>
        </w:rPr>
        <w:t>Locker</w:t>
      </w:r>
      <w:proofErr w:type="spellEnd"/>
      <w:r w:rsidRPr="00A40D8A">
        <w:rPr>
          <w:b w:val="0"/>
          <w:bCs/>
          <w:color w:val="auto"/>
          <w:sz w:val="24"/>
          <w:szCs w:val="24"/>
        </w:rPr>
        <w:t>);</w:t>
      </w:r>
    </w:p>
    <w:p w14:paraId="61DBCE44"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Chip TPM 2.0 habilitado e configurado;</w:t>
      </w:r>
    </w:p>
    <w:p w14:paraId="4884FFB6" w14:textId="77777777" w:rsidR="00B150F3" w:rsidRPr="00A40D8A" w:rsidRDefault="00B150F3" w:rsidP="00A40D8A">
      <w:pPr>
        <w:pStyle w:val="Nivel1"/>
        <w:keepNext w:val="0"/>
        <w:keepLines w:val="0"/>
        <w:numPr>
          <w:ilvl w:val="0"/>
          <w:numId w:val="0"/>
        </w:numPr>
        <w:spacing w:before="120" w:line="240" w:lineRule="auto"/>
        <w:ind w:left="851"/>
        <w:rPr>
          <w:b w:val="0"/>
          <w:bCs/>
          <w:color w:val="auto"/>
          <w:sz w:val="24"/>
          <w:szCs w:val="24"/>
        </w:rPr>
      </w:pPr>
      <w:r w:rsidRPr="00A40D8A">
        <w:rPr>
          <w:rStyle w:val="Forte"/>
          <w:b/>
          <w:bCs w:val="0"/>
          <w:color w:val="auto"/>
          <w:sz w:val="24"/>
          <w:szCs w:val="24"/>
        </w:rPr>
        <w:t>l)     Demais Requisitos Aplicáveis</w:t>
      </w:r>
    </w:p>
    <w:p w14:paraId="3152D05F"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i)     </w:t>
      </w:r>
      <w:r w:rsidRPr="00A40D8A">
        <w:rPr>
          <w:b w:val="0"/>
          <w:bCs/>
          <w:color w:val="auto"/>
          <w:sz w:val="24"/>
          <w:szCs w:val="24"/>
        </w:rPr>
        <w:t>Todos os equipamentos deverão ser novos, originais, lacrados e com número de série único</w:t>
      </w:r>
    </w:p>
    <w:p w14:paraId="51108B87"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w:t>
      </w:r>
      <w:proofErr w:type="spellEnd"/>
      <w:r w:rsidRPr="00A40D8A">
        <w:rPr>
          <w:rStyle w:val="Forte"/>
          <w:color w:val="auto"/>
          <w:sz w:val="24"/>
          <w:szCs w:val="24"/>
        </w:rPr>
        <w:t xml:space="preserve">)    </w:t>
      </w:r>
      <w:r w:rsidRPr="00A40D8A">
        <w:rPr>
          <w:b w:val="0"/>
          <w:bCs/>
          <w:color w:val="auto"/>
          <w:sz w:val="24"/>
          <w:szCs w:val="24"/>
        </w:rPr>
        <w:t>Estar homologados pela ANATEL (se houver módulos de rede);</w:t>
      </w:r>
    </w:p>
    <w:p w14:paraId="02C58AAB"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iii</w:t>
      </w:r>
      <w:proofErr w:type="spellEnd"/>
      <w:r w:rsidRPr="00A40D8A">
        <w:rPr>
          <w:rStyle w:val="Forte"/>
          <w:color w:val="auto"/>
          <w:sz w:val="24"/>
          <w:szCs w:val="24"/>
        </w:rPr>
        <w:t xml:space="preserve">)  </w:t>
      </w:r>
      <w:r w:rsidRPr="00A40D8A">
        <w:rPr>
          <w:b w:val="0"/>
          <w:bCs/>
          <w:color w:val="auto"/>
          <w:sz w:val="24"/>
          <w:szCs w:val="24"/>
        </w:rPr>
        <w:t>Possuir selo de eficiência energética (mínimo Procel A);</w:t>
      </w:r>
    </w:p>
    <w:p w14:paraId="6F6586AE" w14:textId="77777777" w:rsidR="00B150F3" w:rsidRPr="00A40D8A" w:rsidRDefault="00B150F3" w:rsidP="00A40D8A">
      <w:pPr>
        <w:pStyle w:val="Nivel1"/>
        <w:keepNext w:val="0"/>
        <w:keepLines w:val="0"/>
        <w:numPr>
          <w:ilvl w:val="0"/>
          <w:numId w:val="0"/>
        </w:numPr>
        <w:spacing w:before="120" w:line="240" w:lineRule="auto"/>
        <w:ind w:left="1134"/>
        <w:rPr>
          <w:b w:val="0"/>
          <w:bCs/>
          <w:color w:val="auto"/>
          <w:sz w:val="24"/>
          <w:szCs w:val="24"/>
        </w:rPr>
      </w:pPr>
      <w:proofErr w:type="spellStart"/>
      <w:r w:rsidRPr="00A40D8A">
        <w:rPr>
          <w:rStyle w:val="Forte"/>
          <w:color w:val="auto"/>
          <w:sz w:val="24"/>
          <w:szCs w:val="24"/>
        </w:rPr>
        <w:t>iv</w:t>
      </w:r>
      <w:proofErr w:type="spellEnd"/>
      <w:r w:rsidRPr="00A40D8A">
        <w:rPr>
          <w:rStyle w:val="Forte"/>
          <w:color w:val="auto"/>
          <w:sz w:val="24"/>
          <w:szCs w:val="24"/>
        </w:rPr>
        <w:t xml:space="preserve">)  </w:t>
      </w:r>
      <w:r w:rsidRPr="00A40D8A">
        <w:rPr>
          <w:b w:val="0"/>
          <w:bCs/>
          <w:color w:val="auto"/>
          <w:sz w:val="24"/>
          <w:szCs w:val="24"/>
        </w:rPr>
        <w:t>Acompanhar fonte/carregador, manuais, termos de garantia e mídia digital de recuperação (ou equivalente via nuvem);</w:t>
      </w:r>
    </w:p>
    <w:p w14:paraId="4116CC9D" w14:textId="1C299587" w:rsidR="00B150F3" w:rsidRPr="00135F38" w:rsidRDefault="00B150F3" w:rsidP="00135F38">
      <w:pPr>
        <w:pStyle w:val="Nivel1"/>
        <w:keepNext w:val="0"/>
        <w:keepLines w:val="0"/>
        <w:numPr>
          <w:ilvl w:val="0"/>
          <w:numId w:val="0"/>
        </w:numPr>
        <w:spacing w:before="120" w:line="240" w:lineRule="auto"/>
        <w:ind w:left="1134"/>
        <w:rPr>
          <w:b w:val="0"/>
          <w:bCs/>
          <w:color w:val="auto"/>
          <w:sz w:val="24"/>
          <w:szCs w:val="24"/>
        </w:rPr>
      </w:pPr>
      <w:r w:rsidRPr="00A40D8A">
        <w:rPr>
          <w:rStyle w:val="Forte"/>
          <w:color w:val="auto"/>
          <w:sz w:val="24"/>
          <w:szCs w:val="24"/>
        </w:rPr>
        <w:t xml:space="preserve">v)   </w:t>
      </w:r>
      <w:r w:rsidRPr="00A40D8A">
        <w:rPr>
          <w:b w:val="0"/>
          <w:bCs/>
          <w:color w:val="auto"/>
          <w:sz w:val="24"/>
          <w:szCs w:val="24"/>
        </w:rPr>
        <w:t>Ser entregues com nota fiscal individualizada;</w:t>
      </w:r>
    </w:p>
    <w:p w14:paraId="3C1E47E9" w14:textId="55C16157" w:rsidR="00374D74" w:rsidRPr="00A40D8A" w:rsidRDefault="00775D81" w:rsidP="00A40D8A">
      <w:pPr>
        <w:suppressAutoHyphens w:val="0"/>
        <w:spacing w:before="120" w:after="120"/>
        <w:jc w:val="both"/>
        <w:rPr>
          <w:rFonts w:ascii="Arial" w:hAnsi="Arial" w:cs="Arial"/>
          <w:b/>
          <w:bCs/>
        </w:rPr>
      </w:pPr>
      <w:r w:rsidRPr="00A40D8A">
        <w:rPr>
          <w:rFonts w:ascii="Arial" w:hAnsi="Arial" w:cs="Arial"/>
          <w:b/>
          <w:bCs/>
        </w:rPr>
        <w:t>Requisitos de Capacitação</w:t>
      </w:r>
    </w:p>
    <w:p w14:paraId="0FD3FC96" w14:textId="6C3DF33C" w:rsidR="00AA63E2" w:rsidRPr="00A40D8A" w:rsidRDefault="00EB63B1" w:rsidP="00A40D8A">
      <w:pPr>
        <w:suppressAutoHyphens w:val="0"/>
        <w:spacing w:before="120" w:after="120"/>
        <w:jc w:val="both"/>
        <w:rPr>
          <w:rFonts w:ascii="Arial" w:hAnsi="Arial" w:cs="Arial"/>
          <w:bCs/>
          <w:iCs/>
        </w:rPr>
      </w:pPr>
      <w:r w:rsidRPr="00A40D8A">
        <w:rPr>
          <w:rFonts w:ascii="Arial" w:hAnsi="Arial" w:cs="Arial"/>
          <w:b/>
          <w:bCs/>
        </w:rPr>
        <w:t>4.</w:t>
      </w:r>
      <w:r w:rsidR="00E96FA8" w:rsidRPr="00A40D8A">
        <w:rPr>
          <w:rFonts w:ascii="Arial" w:hAnsi="Arial" w:cs="Arial"/>
          <w:b/>
          <w:bCs/>
        </w:rPr>
        <w:t>2</w:t>
      </w:r>
      <w:r w:rsidR="006B7CBC" w:rsidRPr="00A40D8A">
        <w:rPr>
          <w:rFonts w:ascii="Arial" w:hAnsi="Arial" w:cs="Arial"/>
          <w:b/>
          <w:bCs/>
        </w:rPr>
        <w:t>.</w:t>
      </w:r>
      <w:r w:rsidR="006B7CBC" w:rsidRPr="00A40D8A">
        <w:rPr>
          <w:rFonts w:ascii="Arial" w:hAnsi="Arial" w:cs="Arial"/>
          <w:b/>
          <w:bCs/>
        </w:rPr>
        <w:tab/>
      </w:r>
      <w:r w:rsidR="00775D81" w:rsidRPr="00A40D8A">
        <w:rPr>
          <w:rFonts w:ascii="Arial" w:hAnsi="Arial" w:cs="Arial"/>
        </w:rPr>
        <w:t>Não faz parte do escopo da contratação a realização de capacitação técnica na utilização dos recursos relacionados ao objeto da presente contratação</w:t>
      </w:r>
      <w:r w:rsidRPr="00A40D8A">
        <w:rPr>
          <w:rFonts w:ascii="Arial" w:hAnsi="Arial" w:cs="Arial"/>
          <w:bCs/>
          <w:iCs/>
        </w:rPr>
        <w:t>.</w:t>
      </w:r>
    </w:p>
    <w:p w14:paraId="34BF90CE" w14:textId="77777777" w:rsidR="00775D81" w:rsidRPr="00A40D8A" w:rsidRDefault="00775D81" w:rsidP="00A40D8A">
      <w:pPr>
        <w:pStyle w:val="PargrafodaLista1"/>
        <w:tabs>
          <w:tab w:val="left" w:pos="720"/>
        </w:tabs>
        <w:spacing w:before="120" w:after="120" w:line="240" w:lineRule="auto"/>
        <w:ind w:left="0"/>
        <w:jc w:val="both"/>
        <w:rPr>
          <w:rFonts w:ascii="Arial" w:eastAsiaTheme="minorHAnsi" w:hAnsi="Arial" w:cs="Arial"/>
          <w:b/>
          <w:bCs/>
          <w:kern w:val="0"/>
          <w:sz w:val="24"/>
          <w:szCs w:val="24"/>
          <w:lang w:eastAsia="ar-SA"/>
        </w:rPr>
      </w:pPr>
      <w:r w:rsidRPr="00A40D8A">
        <w:rPr>
          <w:rFonts w:ascii="Arial" w:hAnsi="Arial" w:cs="Arial"/>
          <w:b/>
          <w:bCs/>
          <w:kern w:val="0"/>
          <w:sz w:val="24"/>
          <w:szCs w:val="24"/>
          <w:lang w:eastAsia="ar-SA"/>
        </w:rPr>
        <w:t>Requisitos Legais</w:t>
      </w:r>
      <w:r w:rsidRPr="00A40D8A">
        <w:rPr>
          <w:rFonts w:ascii="Arial" w:eastAsiaTheme="minorHAnsi" w:hAnsi="Arial" w:cs="Arial"/>
          <w:b/>
          <w:bCs/>
          <w:kern w:val="0"/>
          <w:sz w:val="24"/>
          <w:szCs w:val="24"/>
          <w:lang w:eastAsia="ar-SA"/>
        </w:rPr>
        <w:t xml:space="preserve"> </w:t>
      </w:r>
    </w:p>
    <w:p w14:paraId="25770A7D" w14:textId="139252E8" w:rsidR="00ED3A3A" w:rsidRPr="00A40D8A" w:rsidRDefault="00ED3A3A" w:rsidP="00A40D8A">
      <w:pPr>
        <w:pStyle w:val="PargrafodaLista1"/>
        <w:tabs>
          <w:tab w:val="left" w:pos="720"/>
        </w:tabs>
        <w:spacing w:before="120" w:after="120" w:line="240" w:lineRule="auto"/>
        <w:ind w:left="0"/>
        <w:jc w:val="both"/>
        <w:rPr>
          <w:rFonts w:ascii="Arial" w:eastAsiaTheme="minorHAnsi" w:hAnsi="Arial" w:cs="Arial"/>
          <w:kern w:val="0"/>
          <w:sz w:val="24"/>
          <w:szCs w:val="24"/>
          <w:lang w:eastAsia="en-US"/>
        </w:rPr>
      </w:pPr>
      <w:r w:rsidRPr="00A40D8A">
        <w:rPr>
          <w:rFonts w:ascii="Arial" w:eastAsiaTheme="minorHAnsi" w:hAnsi="Arial" w:cs="Arial"/>
          <w:b/>
          <w:bCs/>
          <w:kern w:val="0"/>
          <w:sz w:val="24"/>
          <w:szCs w:val="24"/>
          <w:lang w:eastAsia="en-US"/>
        </w:rPr>
        <w:t>4.</w:t>
      </w:r>
      <w:r w:rsidR="00E96FA8" w:rsidRPr="00A40D8A">
        <w:rPr>
          <w:rFonts w:ascii="Arial" w:eastAsiaTheme="minorHAnsi" w:hAnsi="Arial" w:cs="Arial"/>
          <w:b/>
          <w:bCs/>
          <w:kern w:val="0"/>
          <w:sz w:val="24"/>
          <w:szCs w:val="24"/>
          <w:lang w:eastAsia="en-US"/>
        </w:rPr>
        <w:t>3</w:t>
      </w:r>
      <w:r w:rsidR="006B7CBC" w:rsidRPr="00A40D8A">
        <w:rPr>
          <w:rFonts w:ascii="Arial" w:eastAsiaTheme="minorHAnsi" w:hAnsi="Arial" w:cs="Arial"/>
          <w:b/>
          <w:bCs/>
          <w:kern w:val="0"/>
          <w:sz w:val="24"/>
          <w:szCs w:val="24"/>
          <w:lang w:eastAsia="en-US"/>
        </w:rPr>
        <w:t>.</w:t>
      </w:r>
      <w:r w:rsidR="006B7CBC" w:rsidRPr="00A40D8A">
        <w:rPr>
          <w:rFonts w:ascii="Arial" w:eastAsiaTheme="minorHAnsi" w:hAnsi="Arial" w:cs="Arial"/>
          <w:b/>
          <w:bCs/>
          <w:kern w:val="0"/>
          <w:sz w:val="24"/>
          <w:szCs w:val="24"/>
          <w:lang w:eastAsia="en-US"/>
        </w:rPr>
        <w:tab/>
      </w:r>
      <w:r w:rsidR="00775D81" w:rsidRPr="00A40D8A">
        <w:rPr>
          <w:rFonts w:ascii="Arial" w:hAnsi="Arial" w:cs="Arial"/>
          <w:sz w:val="24"/>
          <w:szCs w:val="24"/>
        </w:rPr>
        <w:t>O presente processo de contratação deve estar aderente à Constituição Federal, à Lei nº 14.133, de 2021, à Instrução Normativa SGD/ME nº 94, de 2022, Instrução Normativa SEGES/ME nº 65, de 7 de julho de 2021, Lei nº 13.709, de 2018 (Lei Geral de Proteção de Dados Pessoais – LGPD) e a outras legislações aplicáveis</w:t>
      </w:r>
      <w:r w:rsidRPr="00A40D8A">
        <w:rPr>
          <w:rFonts w:ascii="Arial" w:eastAsiaTheme="minorHAnsi" w:hAnsi="Arial" w:cs="Arial"/>
          <w:kern w:val="0"/>
          <w:sz w:val="24"/>
          <w:szCs w:val="24"/>
          <w:lang w:eastAsia="en-US"/>
        </w:rPr>
        <w:t>.</w:t>
      </w:r>
    </w:p>
    <w:p w14:paraId="5544D27F" w14:textId="0D7BCF39" w:rsidR="00374D74" w:rsidRPr="00A40D8A" w:rsidRDefault="00775D81" w:rsidP="00A40D8A">
      <w:pPr>
        <w:pStyle w:val="PargrafodaLista1"/>
        <w:tabs>
          <w:tab w:val="left" w:pos="720"/>
        </w:tabs>
        <w:spacing w:before="120" w:after="120" w:line="240" w:lineRule="auto"/>
        <w:ind w:left="0"/>
        <w:jc w:val="both"/>
        <w:rPr>
          <w:rFonts w:ascii="Arial" w:eastAsiaTheme="minorHAnsi" w:hAnsi="Arial" w:cs="Arial"/>
          <w:b/>
          <w:bCs/>
          <w:kern w:val="0"/>
          <w:sz w:val="24"/>
          <w:szCs w:val="24"/>
          <w:lang w:eastAsia="en-US"/>
        </w:rPr>
      </w:pPr>
      <w:r w:rsidRPr="00A40D8A">
        <w:rPr>
          <w:rFonts w:ascii="Arial" w:eastAsiaTheme="minorHAnsi" w:hAnsi="Arial" w:cs="Arial"/>
          <w:b/>
          <w:bCs/>
          <w:kern w:val="0"/>
          <w:sz w:val="24"/>
          <w:szCs w:val="24"/>
          <w:lang w:eastAsia="en-US"/>
        </w:rPr>
        <w:t>Requisitos de Manutenção</w:t>
      </w:r>
    </w:p>
    <w:p w14:paraId="62DA183A" w14:textId="14DBC792" w:rsidR="00ED3A3A" w:rsidRPr="00A40D8A" w:rsidRDefault="00775D81"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Devido às características da solução, caso haja falhas em qualquer dos equipamentos, a Contratada deverá realizar manutenções quer sejam corretivas, preventivas, adaptativa e/ou evolutiva, visando à manutenção da disponibilidade da solução</w:t>
      </w:r>
      <w:r w:rsidR="00ED3A3A" w:rsidRPr="00A40D8A">
        <w:rPr>
          <w:rFonts w:ascii="Arial" w:hAnsi="Arial" w:cs="Arial"/>
        </w:rPr>
        <w:t>.</w:t>
      </w:r>
    </w:p>
    <w:p w14:paraId="59577396" w14:textId="079E0C4C" w:rsidR="00374D74" w:rsidRPr="00A40D8A" w:rsidRDefault="006963E8"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Temporais</w:t>
      </w:r>
    </w:p>
    <w:p w14:paraId="5A13E810" w14:textId="7DAA5768" w:rsidR="00ED3A3A" w:rsidRPr="00A40D8A" w:rsidRDefault="006963E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A entrega dos equipamentos deverá ser efetivada no prazo máximo de 30 dias corridos a contar do recebimento da solicitação encaminhada pela Contratante, podendo ser prorrogada, excepcionalmente, por até igual período, desde que justificado previamente pelo Contratado e autorizado pela Contratante</w:t>
      </w:r>
      <w:r w:rsidR="0013517F" w:rsidRPr="00A40D8A">
        <w:rPr>
          <w:rFonts w:ascii="Arial" w:hAnsi="Arial" w:cs="Arial"/>
        </w:rPr>
        <w:t>.</w:t>
      </w:r>
    </w:p>
    <w:p w14:paraId="59DECBD1" w14:textId="55C1F4FF" w:rsidR="00A006A1" w:rsidRPr="00A40D8A" w:rsidRDefault="006963E8"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de Segurança e Privacidade</w:t>
      </w:r>
    </w:p>
    <w:p w14:paraId="3F2BA8EE" w14:textId="19134C62" w:rsidR="00A006A1" w:rsidRPr="00A40D8A" w:rsidRDefault="006963E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lastRenderedPageBreak/>
        <w:t>A solução deverá atender aos princípios e procedimentos elencados na Política de Segurança da Informação do Contratante</w:t>
      </w:r>
      <w:r w:rsidR="00D643EB" w:rsidRPr="00A40D8A">
        <w:rPr>
          <w:rFonts w:ascii="Arial" w:hAnsi="Arial" w:cs="Arial"/>
        </w:rPr>
        <w:t>.</w:t>
      </w:r>
    </w:p>
    <w:p w14:paraId="2B950A4C" w14:textId="06B2F287" w:rsidR="006963E8" w:rsidRPr="00A40D8A" w:rsidRDefault="006963E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A Contratada deverá guardar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w:t>
      </w:r>
    </w:p>
    <w:p w14:paraId="2D71DCD2" w14:textId="7BF5F704" w:rsidR="00D643EB" w:rsidRPr="00A40D8A" w:rsidRDefault="006963E8"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Sociais, Ambientais e Culturais</w:t>
      </w:r>
    </w:p>
    <w:p w14:paraId="6ED6E7D5" w14:textId="493B5BFF" w:rsidR="00D643EB" w:rsidRPr="00A40D8A" w:rsidRDefault="00777EBB"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Os equipamentos devem estar aderentes às seguintes diretrizes sociais, ambientais e culturais:</w:t>
      </w:r>
    </w:p>
    <w:p w14:paraId="4AE339D1" w14:textId="406BA781" w:rsidR="00777EBB" w:rsidRPr="00A40D8A" w:rsidRDefault="00777EBB"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A documentação e os manuais da solução deverão ser apresentados no idioma Português (Brasil), eventualmente poderão ser apresentados em inglês. Todos os contatos para gerenciamento de chamados e suporte técnico deverão ser realizados em Português (Brasil).</w:t>
      </w:r>
    </w:p>
    <w:p w14:paraId="5470AB80" w14:textId="77777777" w:rsidR="00777EBB" w:rsidRPr="00A40D8A" w:rsidRDefault="00777EBB"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 xml:space="preserve">Em conformidade com a IN SLTI/MPOG n. 01/2010, a Contratada deverá cumprir com os seguintes requisitos de sustentabilidade ambiental, quando aplicável: </w:t>
      </w:r>
    </w:p>
    <w:p w14:paraId="71E8C38A" w14:textId="77777777" w:rsidR="00777EBB" w:rsidRPr="00A40D8A" w:rsidRDefault="00777EBB" w:rsidP="00A40D8A">
      <w:pPr>
        <w:pStyle w:val="PargrafodaLista"/>
        <w:numPr>
          <w:ilvl w:val="3"/>
          <w:numId w:val="4"/>
        </w:numPr>
        <w:suppressAutoHyphens w:val="0"/>
        <w:spacing w:before="120" w:after="120"/>
        <w:ind w:left="567" w:firstLine="0"/>
        <w:jc w:val="both"/>
        <w:rPr>
          <w:rFonts w:ascii="Arial" w:hAnsi="Arial" w:cs="Arial"/>
        </w:rPr>
      </w:pPr>
      <w:r w:rsidRPr="00A40D8A">
        <w:rPr>
          <w:rFonts w:ascii="Arial" w:hAnsi="Arial" w:cs="Arial"/>
        </w:rPr>
        <w:t xml:space="preserve">Que os bens sejam constituídos, no todo ou em parte, por material reciclado, atóxico, biodegradável, conforme ABNT NBR – 15448-1 e 15448-2. </w:t>
      </w:r>
    </w:p>
    <w:p w14:paraId="4B7B10DD" w14:textId="5B3DEE38" w:rsidR="00777EBB" w:rsidRPr="00A40D8A" w:rsidRDefault="00777EBB" w:rsidP="00A40D8A">
      <w:pPr>
        <w:pStyle w:val="PargrafodaLista"/>
        <w:numPr>
          <w:ilvl w:val="3"/>
          <w:numId w:val="4"/>
        </w:numPr>
        <w:suppressAutoHyphens w:val="0"/>
        <w:spacing w:before="120" w:after="120"/>
        <w:ind w:left="567" w:firstLine="0"/>
        <w:jc w:val="both"/>
        <w:rPr>
          <w:rFonts w:ascii="Arial" w:hAnsi="Arial" w:cs="Arial"/>
        </w:rPr>
      </w:pPr>
      <w:r w:rsidRPr="00A40D8A">
        <w:rPr>
          <w:rFonts w:ascii="Arial" w:hAnsi="Arial" w:cs="Arial"/>
        </w:rPr>
        <w:t xml:space="preserve">Que sejam observados os requisitos ambientais para a obtenção de certificação do Instituto Nacional de Metrologia, Normalização e Qualidade Industrial – INMETRO como produtos sustentáveis ou de menor impacto ambiental em relação aos seus similares. </w:t>
      </w:r>
    </w:p>
    <w:p w14:paraId="1A3F2C8B" w14:textId="77777777" w:rsidR="00777EBB" w:rsidRPr="00A40D8A" w:rsidRDefault="00777EBB" w:rsidP="00A40D8A">
      <w:pPr>
        <w:pStyle w:val="PargrafodaLista"/>
        <w:numPr>
          <w:ilvl w:val="3"/>
          <w:numId w:val="4"/>
        </w:numPr>
        <w:suppressAutoHyphens w:val="0"/>
        <w:spacing w:before="120" w:after="120"/>
        <w:ind w:left="567" w:firstLine="0"/>
        <w:jc w:val="both"/>
        <w:rPr>
          <w:rFonts w:ascii="Arial" w:hAnsi="Arial" w:cs="Arial"/>
        </w:rPr>
      </w:pPr>
      <w:r w:rsidRPr="00A40D8A">
        <w:rPr>
          <w:rFonts w:ascii="Arial" w:hAnsi="Arial" w:cs="Arial"/>
        </w:rPr>
        <w:t xml:space="preserve">Que os bens devam ser, preferencialmente, acondicionados em embalagem individual adequada, com o menor volume possível, que utilize materiais recicláveis, de forma a garantir a máxima proteção durante o transporte e o armazenamento. </w:t>
      </w:r>
    </w:p>
    <w:p w14:paraId="641344D8" w14:textId="0241329C" w:rsidR="00777EBB" w:rsidRPr="00A40D8A" w:rsidRDefault="00777EBB"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A abertura de chamados técnicos e encaminhamentos de demandas deverão ser realizados, preferencialmente, sob a forma eletrônica, evitando-se a impressão de papel. Além disso, as configurações de hardware e software deverão ser realizadas visando alto desempenho com a utilização racional de energia.</w:t>
      </w:r>
    </w:p>
    <w:p w14:paraId="7AEBCC24" w14:textId="14D047C2" w:rsidR="00D05789" w:rsidRPr="00A40D8A" w:rsidRDefault="00777EBB"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da Arquitetura Tecnológica</w:t>
      </w:r>
    </w:p>
    <w:p w14:paraId="1F0B07EF" w14:textId="77777777" w:rsidR="00777EBB" w:rsidRPr="00A40D8A" w:rsidRDefault="00777EBB"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Os equipamentos deverão observar integralmente os requisitos de arquitetura tecnológica descritos a seguir:</w:t>
      </w:r>
    </w:p>
    <w:p w14:paraId="3CD2A5D4" w14:textId="24745C70" w:rsidR="00D05789" w:rsidRPr="00A40D8A" w:rsidRDefault="00777EBB"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No que couber, visando a atender ao disposto na legislação aplicável – em destaque às Instruções Normativas nº 05/2017/SEGES e nº 01/2019/SGD – a CONTRATADA deverá priorizar, para o fornecimento do objeto, a utilização de bens que sejam no todo ou em parte compostos por materiais recicláveis, atóxicos e biodegradáveis</w:t>
      </w:r>
      <w:r w:rsidR="00D05789" w:rsidRPr="00A40D8A">
        <w:rPr>
          <w:rFonts w:ascii="Arial" w:hAnsi="Arial" w:cs="Arial"/>
        </w:rPr>
        <w:t>.</w:t>
      </w:r>
    </w:p>
    <w:p w14:paraId="7ED63373" w14:textId="565B2624" w:rsidR="00D05789" w:rsidRPr="00A40D8A" w:rsidRDefault="00777EBB"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de Implantação</w:t>
      </w:r>
    </w:p>
    <w:p w14:paraId="37C78E24" w14:textId="4DB9AA68" w:rsidR="00777EBB" w:rsidRPr="00A40D8A" w:rsidRDefault="00777EBB"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Os equipamentos deverão observar integralmente os requisitos de implantação, instalação e fornecimento descritos a seguir:</w:t>
      </w:r>
    </w:p>
    <w:p w14:paraId="1E767CAC" w14:textId="1FA4FB6B" w:rsidR="00095617" w:rsidRPr="00A40D8A" w:rsidRDefault="00095617"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 xml:space="preserve">O processo de entrega dos equipamentos deverá ser realizado pela CONTRATADA sob a supervisão do Fiscal do Contrato, </w:t>
      </w:r>
      <w:r w:rsidR="00157111" w:rsidRPr="00A40D8A">
        <w:rPr>
          <w:rFonts w:ascii="Arial" w:hAnsi="Arial" w:cs="Arial"/>
        </w:rPr>
        <w:t xml:space="preserve">conferido pela Assessoria </w:t>
      </w:r>
      <w:r w:rsidR="00157111" w:rsidRPr="00A40D8A">
        <w:rPr>
          <w:rFonts w:ascii="Arial" w:hAnsi="Arial" w:cs="Arial"/>
        </w:rPr>
        <w:lastRenderedPageBreak/>
        <w:t xml:space="preserve">de Informática </w:t>
      </w:r>
      <w:r w:rsidR="002501E3">
        <w:rPr>
          <w:rFonts w:ascii="Arial" w:hAnsi="Arial" w:cs="Arial"/>
        </w:rPr>
        <w:t>e/ou Técnico de Informática do CRBio-03</w:t>
      </w:r>
      <w:r w:rsidR="00157111" w:rsidRPr="00A40D8A">
        <w:rPr>
          <w:rFonts w:ascii="Arial" w:hAnsi="Arial" w:cs="Arial"/>
        </w:rPr>
        <w:t xml:space="preserve">, </w:t>
      </w:r>
      <w:r w:rsidRPr="00A40D8A">
        <w:rPr>
          <w:rFonts w:ascii="Arial" w:hAnsi="Arial" w:cs="Arial"/>
        </w:rPr>
        <w:t xml:space="preserve">que dará conhecimento do andamento do fornecimento ao Gestor do Contrato. </w:t>
      </w:r>
    </w:p>
    <w:p w14:paraId="383E24E5" w14:textId="4299A667" w:rsidR="00777EBB" w:rsidRPr="00A40D8A" w:rsidRDefault="00095617"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A CONTRATADA deverá apresentar as declarações/certificados do FABRICANTE, comprovando que o produto possui a garantia solicitada neste termo de referência.</w:t>
      </w:r>
    </w:p>
    <w:p w14:paraId="623898D5" w14:textId="38D0B7E9" w:rsidR="00777EBB" w:rsidRPr="00A40D8A" w:rsidRDefault="00095617"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de Garantia, Manutenção e Assistência Técnica</w:t>
      </w:r>
    </w:p>
    <w:p w14:paraId="3AD686CA"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O prazo de garantia contratual dos bens, complementar à garantia legal, é de, no mínimo, 36 (trinta e seis) meses on-site, ou pelo prazo fornecido pelo fabricante, se superior, contado a partir do primeiro dia útil subsequente à data do recebimento definitivo do objeto. </w:t>
      </w:r>
    </w:p>
    <w:p w14:paraId="27F17481"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A garantia será prestada com vistas a manter os equipamentos fornecidos em perfeitas condições de uso, sem qualquer ônus ou custo adicional para o Contratante. </w:t>
      </w:r>
    </w:p>
    <w:p w14:paraId="35DB216A"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A garantia abrange a realização da manutenção corretiva dos bens pelo próprio Contratado, ou, se for o caso, por meio de assistência técnica autorizada, de acordo com as normas técnicas específicas. </w:t>
      </w:r>
    </w:p>
    <w:p w14:paraId="0A2101CD"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Entende-se por manutenção corretiva aquela destinada a corrigir os defeitos apresentados pelos bens, compreendendo a substituição de peças, a realização de ajustes, reparos e correções necessárias. </w:t>
      </w:r>
    </w:p>
    <w:p w14:paraId="10A382DA"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60302DB5" w14:textId="16879C26"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Uma vez notificado, o Contratado realizará a reparação ou substituição dos bens que apresentarem vício ou defeito no prazo de até </w:t>
      </w:r>
      <w:r w:rsidR="00157111" w:rsidRPr="00A40D8A">
        <w:rPr>
          <w:rFonts w:ascii="Arial" w:hAnsi="Arial" w:cs="Arial"/>
        </w:rPr>
        <w:t>1</w:t>
      </w:r>
      <w:r w:rsidRPr="00A40D8A">
        <w:rPr>
          <w:rFonts w:ascii="Arial" w:hAnsi="Arial" w:cs="Arial"/>
        </w:rPr>
        <w:t>0 (d</w:t>
      </w:r>
      <w:r w:rsidR="00157111" w:rsidRPr="00A40D8A">
        <w:rPr>
          <w:rFonts w:ascii="Arial" w:hAnsi="Arial" w:cs="Arial"/>
        </w:rPr>
        <w:t>ez</w:t>
      </w:r>
      <w:r w:rsidRPr="00A40D8A">
        <w:rPr>
          <w:rFonts w:ascii="Arial" w:hAnsi="Arial" w:cs="Arial"/>
        </w:rPr>
        <w:t xml:space="preserve">) dias úteis, contados a partir da data de retirada do equipamento das dependências da Administração pelo Contratado ou pela assistência técnica autorizada. </w:t>
      </w:r>
    </w:p>
    <w:p w14:paraId="1296FFF8"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O prazo indicado no subitem anterior, durante seu transcurso, poderá ser prorrogado uma única vez, por igual período, mediante solicitação escrita e justificada do Contratado, aceita pelo Contratante. </w:t>
      </w:r>
    </w:p>
    <w:p w14:paraId="2305064A"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33B44A5"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21A8856A"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O custo referente ao transporte dos equipamentos cobertos pela garantia será de responsabilidade do Contratado. </w:t>
      </w:r>
    </w:p>
    <w:p w14:paraId="7DD9DD38" w14:textId="1BBFA1A2"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A garantia legal ou contratual do objeto tem prazo de vigência própria e desvinculado daquele fixado no contrato, permitindo eventual aplicação de penalidades em caso de descumprimento de alguma de suas condições, mesmo depois de expirada a vigência contratual. </w:t>
      </w:r>
    </w:p>
    <w:p w14:paraId="26117920" w14:textId="2CAD35BF"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lastRenderedPageBreak/>
        <w:t xml:space="preserve">Nos casos em que não for possível solucionar problemas remotamente e/ou por telefone, para fins de atendimento técnico presencial, a CONTRATADA deverá observar o cumprimento dos prazos máximos de solução estipulados neste documento, cuja contagem se iniciará a partir do registro da solicitação do serviço de assistência técnica. </w:t>
      </w:r>
    </w:p>
    <w:p w14:paraId="259F0843" w14:textId="77777777"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Os danos provocados por imperícia ou negligência (comprovado mau uso) dos usuários estão compreendidos na hipótese de exclusão da garantia. </w:t>
      </w:r>
    </w:p>
    <w:p w14:paraId="24644D9D" w14:textId="6E8CAB93" w:rsidR="00D95378"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A movimentação dos equipamentos entre localidades NÃO exclui a garantia. </w:t>
      </w:r>
    </w:p>
    <w:p w14:paraId="72826DDE" w14:textId="1DC8334A" w:rsidR="00777EBB" w:rsidRPr="00A40D8A" w:rsidRDefault="00D95378"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A garantia não será afetada caso a CONTRATANTE necessite instalar placas de rede locais, interfaces específicas para acionamento de outros equipamentos, adicionar unidade de disco rígido bem como alterar a capacidade de memória, ressaltando-se que a garantia desses opcionais adicionados será de total responsabilidade da CONTRATANTE.</w:t>
      </w:r>
    </w:p>
    <w:p w14:paraId="413F6B0A" w14:textId="5B3725E8" w:rsidR="00514526" w:rsidRPr="00A40D8A" w:rsidRDefault="00514526"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de Experiência Profissional</w:t>
      </w:r>
    </w:p>
    <w:p w14:paraId="5FEBFAD2" w14:textId="399638EF" w:rsidR="00777EBB" w:rsidRPr="00A40D8A" w:rsidRDefault="00514526"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Os serviços de assistência técnica, suporte e/ou garantia deverão ser prestados por técnicos devidamente capacitados nos produtos em questão, bem como com todos os recursos ferramentais necessários para a prestação dos serviços.</w:t>
      </w:r>
    </w:p>
    <w:p w14:paraId="1AEFAA38" w14:textId="2FA0974B" w:rsidR="00514526" w:rsidRPr="00A40D8A" w:rsidRDefault="00514526"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de Formação da Equipe</w:t>
      </w:r>
    </w:p>
    <w:p w14:paraId="10FBEC92" w14:textId="4B0CD366" w:rsidR="00D05789" w:rsidRPr="00A40D8A" w:rsidRDefault="00514526"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Não serão exigidos requisitos de formação da equipe para a presente a contratação</w:t>
      </w:r>
      <w:r w:rsidR="00D05789" w:rsidRPr="00A40D8A">
        <w:rPr>
          <w:rFonts w:ascii="Arial" w:hAnsi="Arial" w:cs="Arial"/>
        </w:rPr>
        <w:t>.</w:t>
      </w:r>
    </w:p>
    <w:p w14:paraId="6F8ACEE4" w14:textId="62E846D2" w:rsidR="00777EBB" w:rsidRPr="00A40D8A" w:rsidRDefault="00514526"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de Metodologia de Trabalho</w:t>
      </w:r>
    </w:p>
    <w:p w14:paraId="7ADCC3D7" w14:textId="77777777" w:rsidR="00514526" w:rsidRPr="00A40D8A" w:rsidRDefault="00514526"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O fornecimento dos equipamentos está condicionado ao recebimento da solicitação encaminhada pela Contratante. </w:t>
      </w:r>
    </w:p>
    <w:p w14:paraId="5BDAEB71" w14:textId="77777777" w:rsidR="00514526" w:rsidRPr="00A40D8A" w:rsidRDefault="00514526"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A solicitação deverá indicar o tipo de equipamento, a quantidade e a localidade na qual os equipamentos deverão ser entregues. </w:t>
      </w:r>
    </w:p>
    <w:p w14:paraId="6F71D2A7" w14:textId="77777777" w:rsidR="00514526" w:rsidRPr="00A40D8A" w:rsidRDefault="00514526"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O Contratado deve fornecer meios para contato e registro de ocorrências da seguinte forma: com funcionamento 09 horas por dia (horário comercial) e 05 dias por semana de maneira eletrônica e por via telefônica. </w:t>
      </w:r>
    </w:p>
    <w:p w14:paraId="113D4526" w14:textId="61F0D6EB" w:rsidR="00777EBB" w:rsidRPr="00A40D8A" w:rsidRDefault="00514526"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O andamento do fornecimento dos equipamentos dever ser acompanhado pelo Contratado, que dará ciência de eventuais acontecimentos à Contratante.</w:t>
      </w:r>
    </w:p>
    <w:p w14:paraId="5660FBD3" w14:textId="052CF774" w:rsidR="00514526" w:rsidRPr="00A40D8A" w:rsidRDefault="00514526" w:rsidP="00A40D8A">
      <w:pPr>
        <w:pStyle w:val="PargrafodaLista"/>
        <w:suppressAutoHyphens w:val="0"/>
        <w:spacing w:before="120" w:after="120"/>
        <w:ind w:left="0"/>
        <w:jc w:val="both"/>
        <w:rPr>
          <w:rFonts w:ascii="Arial" w:hAnsi="Arial" w:cs="Arial"/>
          <w:b/>
          <w:bCs/>
        </w:rPr>
      </w:pPr>
      <w:r w:rsidRPr="00A40D8A">
        <w:rPr>
          <w:rFonts w:ascii="Arial" w:hAnsi="Arial" w:cs="Arial"/>
          <w:b/>
          <w:bCs/>
        </w:rPr>
        <w:t>Requisitos de Segurança da Informação e Privacidade</w:t>
      </w:r>
    </w:p>
    <w:p w14:paraId="541C233E" w14:textId="47BB2902" w:rsidR="00514526" w:rsidRPr="00A40D8A" w:rsidRDefault="00514526"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O Contratado deverá observar integralmente os requisitos de Segurança da Informação e Privacidade descritos a seguir:</w:t>
      </w:r>
    </w:p>
    <w:p w14:paraId="2195686A" w14:textId="77777777" w:rsidR="00FF4964" w:rsidRPr="00A40D8A" w:rsidRDefault="00FF4964"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 xml:space="preserve">Requisitos específicos de Segurança da Informação, sob o ponto de vista da Área de Tecnologia da Informação e Comunicação, com a finalidade de garantir a disponibilidade, integridade, confidencialidade e autenticidade das informações e a privacidade dos dados. </w:t>
      </w:r>
    </w:p>
    <w:p w14:paraId="70E48472" w14:textId="2E1DEA11" w:rsidR="00FF4964" w:rsidRPr="00A40D8A" w:rsidRDefault="00FF4964"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 xml:space="preserve">No que couber, o “Guia de Requisitos e de Obrigações quanto a Segurança da Informação e Privacidade” deverá ser observado (vide Seção 7 do Anexo da IN SGD/ME nº 1/2019. Guia disponível em: </w:t>
      </w:r>
      <w:hyperlink r:id="rId9" w:history="1">
        <w:r w:rsidRPr="00A40D8A">
          <w:rPr>
            <w:rStyle w:val="Hyperlink"/>
            <w:rFonts w:ascii="Arial" w:hAnsi="Arial" w:cs="Arial"/>
          </w:rPr>
          <w:t>https://www.gov.br/governodigital/pt-br/governanca-de-dados/GuiaRequisitosdeSIparaContratacoesdeTI.pdf</w:t>
        </w:r>
      </w:hyperlink>
      <w:r w:rsidRPr="00A40D8A">
        <w:rPr>
          <w:rFonts w:ascii="Arial" w:hAnsi="Arial" w:cs="Arial"/>
        </w:rPr>
        <w:t xml:space="preserve">). </w:t>
      </w:r>
    </w:p>
    <w:p w14:paraId="77EB152C" w14:textId="778CD56C" w:rsidR="00514526" w:rsidRPr="00A40D8A" w:rsidRDefault="00FF4964"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 xml:space="preserve">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w:t>
      </w:r>
      <w:r w:rsidRPr="00A40D8A">
        <w:rPr>
          <w:rFonts w:ascii="Arial" w:hAnsi="Arial" w:cs="Arial"/>
        </w:rPr>
        <w:lastRenderedPageBreak/>
        <w:t>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p w14:paraId="252C1C51" w14:textId="40BC7FF2" w:rsidR="00FF4964" w:rsidRPr="00A40D8A" w:rsidRDefault="00FF4964" w:rsidP="00A40D8A">
      <w:pPr>
        <w:suppressAutoHyphens w:val="0"/>
        <w:spacing w:before="120" w:after="120"/>
        <w:jc w:val="both"/>
        <w:rPr>
          <w:rFonts w:ascii="Arial" w:hAnsi="Arial" w:cs="Arial"/>
          <w:b/>
          <w:bCs/>
        </w:rPr>
      </w:pPr>
      <w:r w:rsidRPr="00A40D8A">
        <w:rPr>
          <w:rFonts w:ascii="Arial" w:hAnsi="Arial" w:cs="Arial"/>
          <w:b/>
          <w:bCs/>
        </w:rPr>
        <w:t>Sustentabilidade</w:t>
      </w:r>
    </w:p>
    <w:p w14:paraId="1A13547E" w14:textId="5D129787" w:rsidR="00777EBB" w:rsidRPr="00A40D8A" w:rsidRDefault="00FF4964"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Além dos critérios de sustentabilidade eventualmente inseridos na descrição do objeto, devem ser atendidos os seguintes requisitos, que se baseiam no Guia Nacional de Contratações Sustentáveis:</w:t>
      </w:r>
    </w:p>
    <w:p w14:paraId="156785D9" w14:textId="404463DD" w:rsidR="00F87D7F" w:rsidRPr="00A40D8A" w:rsidRDefault="00F87D7F"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Só será admitida a oferta de desktop</w:t>
      </w:r>
      <w:r w:rsidR="00B35130">
        <w:rPr>
          <w:rFonts w:ascii="Arial" w:hAnsi="Arial" w:cs="Arial"/>
        </w:rPr>
        <w:t xml:space="preserve"> e</w:t>
      </w:r>
      <w:r w:rsidRPr="00A40D8A">
        <w:rPr>
          <w:rFonts w:ascii="Arial" w:hAnsi="Arial" w:cs="Arial"/>
        </w:rPr>
        <w:t xml:space="preserve"> notebook que cumpra os critérios de segurança, compatibilidade eletromagnética e eficiência energética, previstos na Portaria nº 304, de 2023 do INMETRO.</w:t>
      </w:r>
    </w:p>
    <w:p w14:paraId="0752F4A8" w14:textId="2F391AB9" w:rsidR="00F87D7F" w:rsidRPr="00A40D8A" w:rsidRDefault="00F87D7F" w:rsidP="00A40D8A">
      <w:pPr>
        <w:suppressAutoHyphens w:val="0"/>
        <w:spacing w:before="120" w:after="120"/>
        <w:jc w:val="both"/>
        <w:rPr>
          <w:rFonts w:ascii="Arial" w:hAnsi="Arial" w:cs="Arial"/>
          <w:b/>
          <w:bCs/>
        </w:rPr>
      </w:pPr>
      <w:r w:rsidRPr="00A40D8A">
        <w:rPr>
          <w:rFonts w:ascii="Arial" w:hAnsi="Arial" w:cs="Arial"/>
          <w:b/>
          <w:bCs/>
        </w:rPr>
        <w:t>Indicação de marcas ou modelos</w:t>
      </w:r>
    </w:p>
    <w:p w14:paraId="79423A66" w14:textId="01DA5542" w:rsidR="00915291" w:rsidRPr="00A40D8A" w:rsidRDefault="000B7E88" w:rsidP="00A40D8A">
      <w:pPr>
        <w:pStyle w:val="PargrafodaLista"/>
        <w:numPr>
          <w:ilvl w:val="1"/>
          <w:numId w:val="4"/>
        </w:numPr>
        <w:suppressAutoHyphens w:val="0"/>
        <w:spacing w:before="120" w:after="120"/>
        <w:jc w:val="both"/>
        <w:rPr>
          <w:rFonts w:ascii="Arial" w:hAnsi="Arial" w:cs="Arial"/>
        </w:rPr>
      </w:pPr>
      <w:r w:rsidRPr="00A40D8A">
        <w:rPr>
          <w:rFonts w:ascii="Arial" w:hAnsi="Arial" w:cs="Arial"/>
        </w:rPr>
        <w:t xml:space="preserve">Na presente contratação será admitida a indicação das seguintes marcas, </w:t>
      </w:r>
      <w:r w:rsidR="00915291" w:rsidRPr="00A40D8A">
        <w:rPr>
          <w:rFonts w:ascii="Arial" w:hAnsi="Arial" w:cs="Arial"/>
        </w:rPr>
        <w:t>conforme parecer encaminhado pela Assessoria de Informática</w:t>
      </w:r>
      <w:r w:rsidR="004B3440">
        <w:rPr>
          <w:rFonts w:ascii="Arial" w:hAnsi="Arial" w:cs="Arial"/>
        </w:rPr>
        <w:t xml:space="preserve"> anexo ao ETP</w:t>
      </w:r>
      <w:r w:rsidR="00915291" w:rsidRPr="00A40D8A">
        <w:rPr>
          <w:rFonts w:ascii="Arial" w:hAnsi="Arial" w:cs="Arial"/>
        </w:rPr>
        <w:t>:</w:t>
      </w:r>
    </w:p>
    <w:p w14:paraId="482E25EF" w14:textId="77777777" w:rsidR="00915291" w:rsidRPr="00A40D8A" w:rsidRDefault="00915291"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Para Desktops e Notebooks: Dell, Lenovo, Asus, HP ou equivalente;</w:t>
      </w:r>
    </w:p>
    <w:p w14:paraId="77DB33F8" w14:textId="7FFCC3C4" w:rsidR="00F87D7F" w:rsidRPr="00A40D8A" w:rsidRDefault="00F87D7F" w:rsidP="00A40D8A">
      <w:pPr>
        <w:pStyle w:val="PargrafodaLista"/>
        <w:suppressAutoHyphens w:val="0"/>
        <w:spacing w:before="120" w:after="120"/>
        <w:ind w:left="0"/>
        <w:jc w:val="both"/>
        <w:rPr>
          <w:rFonts w:ascii="Arial" w:hAnsi="Arial" w:cs="Arial"/>
          <w:b/>
          <w:bCs/>
        </w:rPr>
      </w:pPr>
      <w:r w:rsidRPr="00A40D8A">
        <w:rPr>
          <w:rFonts w:ascii="Arial" w:hAnsi="Arial" w:cs="Arial"/>
          <w:b/>
          <w:bCs/>
        </w:rPr>
        <w:t>Da vedação de utilização de marca/produto na execução do serviço</w:t>
      </w:r>
    </w:p>
    <w:p w14:paraId="037BBC75" w14:textId="519F6C4C" w:rsidR="00F87D7F" w:rsidRPr="00A40D8A" w:rsidRDefault="00915291"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Os produtos fornecidos deverão ser novos, de primeira linha, originais de fábrica, em perfeitas condições de uso, vedada a entrega de produtos usados, recondicionados, remanufaturados ou de qualidade inferior ('segunda linha').</w:t>
      </w:r>
    </w:p>
    <w:p w14:paraId="6CB85F87" w14:textId="51C667F6" w:rsidR="00F87D7F" w:rsidRPr="00A40D8A" w:rsidRDefault="00915291"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A Assessoria de Informática do Conselho verificará as informações dos produtos ofertados para atestar se os mesmos condizem com as solicitações do Edital/Termo de Referência.</w:t>
      </w:r>
    </w:p>
    <w:p w14:paraId="3A064179" w14:textId="6EEFED51" w:rsidR="005E01A6" w:rsidRPr="00A40D8A" w:rsidRDefault="005E01A6" w:rsidP="00A40D8A">
      <w:pPr>
        <w:pStyle w:val="PargrafodaLista"/>
        <w:suppressAutoHyphens w:val="0"/>
        <w:spacing w:before="120" w:after="120"/>
        <w:ind w:left="0"/>
        <w:jc w:val="both"/>
        <w:rPr>
          <w:rFonts w:ascii="Arial" w:hAnsi="Arial" w:cs="Arial"/>
          <w:b/>
          <w:bCs/>
        </w:rPr>
      </w:pPr>
      <w:r w:rsidRPr="00A40D8A">
        <w:rPr>
          <w:rFonts w:ascii="Arial" w:hAnsi="Arial" w:cs="Arial"/>
          <w:b/>
          <w:bCs/>
        </w:rPr>
        <w:t>Da exigência de carta de solidariedade</w:t>
      </w:r>
    </w:p>
    <w:p w14:paraId="56226D6A" w14:textId="77777777" w:rsidR="005E01A6" w:rsidRPr="00A40D8A" w:rsidRDefault="005E01A6" w:rsidP="00A40D8A">
      <w:pPr>
        <w:pStyle w:val="PargrafodaLista"/>
        <w:numPr>
          <w:ilvl w:val="1"/>
          <w:numId w:val="4"/>
        </w:numPr>
        <w:suppressAutoHyphens w:val="0"/>
        <w:spacing w:before="120" w:after="120"/>
        <w:jc w:val="both"/>
        <w:rPr>
          <w:rFonts w:ascii="Arial" w:hAnsi="Arial" w:cs="Arial"/>
        </w:rPr>
      </w:pPr>
      <w:r w:rsidRPr="00A40D8A">
        <w:rPr>
          <w:rFonts w:ascii="Arial" w:hAnsi="Arial" w:cs="Arial"/>
        </w:rPr>
        <w:t>Não se aplica.</w:t>
      </w:r>
    </w:p>
    <w:p w14:paraId="18C79402" w14:textId="26B99F22" w:rsidR="005E01A6" w:rsidRPr="00A40D8A" w:rsidRDefault="005E01A6" w:rsidP="00A40D8A">
      <w:pPr>
        <w:pStyle w:val="PargrafodaLista"/>
        <w:suppressAutoHyphens w:val="0"/>
        <w:spacing w:before="120" w:after="120"/>
        <w:ind w:left="0"/>
        <w:jc w:val="both"/>
        <w:rPr>
          <w:rFonts w:ascii="Arial" w:hAnsi="Arial" w:cs="Arial"/>
          <w:b/>
          <w:bCs/>
        </w:rPr>
      </w:pPr>
      <w:r w:rsidRPr="00A40D8A">
        <w:rPr>
          <w:rFonts w:ascii="Arial" w:hAnsi="Arial" w:cs="Arial"/>
          <w:b/>
          <w:bCs/>
        </w:rPr>
        <w:t>Subcontratação</w:t>
      </w:r>
    </w:p>
    <w:p w14:paraId="3BA59E31" w14:textId="79FF45E6" w:rsidR="00F87D7F" w:rsidRPr="00A40D8A" w:rsidRDefault="005E01A6" w:rsidP="00A40D8A">
      <w:pPr>
        <w:pStyle w:val="PargrafodaLista"/>
        <w:numPr>
          <w:ilvl w:val="1"/>
          <w:numId w:val="4"/>
        </w:numPr>
        <w:suppressAutoHyphens w:val="0"/>
        <w:spacing w:before="120" w:after="120"/>
        <w:jc w:val="both"/>
        <w:rPr>
          <w:rFonts w:ascii="Arial" w:hAnsi="Arial" w:cs="Arial"/>
        </w:rPr>
      </w:pPr>
      <w:r w:rsidRPr="00A40D8A">
        <w:rPr>
          <w:rFonts w:ascii="Arial" w:hAnsi="Arial" w:cs="Arial"/>
        </w:rPr>
        <w:t>Não será admitida a subcontratação do objeto contratual.</w:t>
      </w:r>
    </w:p>
    <w:p w14:paraId="09F13FEC" w14:textId="2079044F" w:rsidR="005E01A6" w:rsidRPr="00A40D8A" w:rsidRDefault="005E01A6" w:rsidP="00A40D8A">
      <w:pPr>
        <w:pStyle w:val="PargrafodaLista"/>
        <w:suppressAutoHyphens w:val="0"/>
        <w:spacing w:before="120" w:after="120"/>
        <w:ind w:left="0"/>
        <w:jc w:val="both"/>
        <w:rPr>
          <w:rFonts w:ascii="Arial" w:hAnsi="Arial" w:cs="Arial"/>
          <w:b/>
          <w:bCs/>
        </w:rPr>
      </w:pPr>
      <w:r w:rsidRPr="00A40D8A">
        <w:rPr>
          <w:rFonts w:ascii="Arial" w:hAnsi="Arial" w:cs="Arial"/>
          <w:b/>
          <w:bCs/>
        </w:rPr>
        <w:t>Da exigência de amostra</w:t>
      </w:r>
    </w:p>
    <w:p w14:paraId="40FD5166" w14:textId="123AB4D5" w:rsidR="005E01A6" w:rsidRPr="00A40D8A" w:rsidRDefault="005E01A6" w:rsidP="00A40D8A">
      <w:pPr>
        <w:pStyle w:val="PargrafodaLista"/>
        <w:numPr>
          <w:ilvl w:val="1"/>
          <w:numId w:val="4"/>
        </w:numPr>
        <w:suppressAutoHyphens w:val="0"/>
        <w:spacing w:before="120" w:after="120"/>
        <w:jc w:val="both"/>
        <w:rPr>
          <w:rFonts w:ascii="Arial" w:hAnsi="Arial" w:cs="Arial"/>
        </w:rPr>
      </w:pPr>
      <w:r w:rsidRPr="00A40D8A">
        <w:rPr>
          <w:rFonts w:ascii="Arial" w:hAnsi="Arial" w:cs="Arial"/>
        </w:rPr>
        <w:t>Não é necessário envio de amostras.</w:t>
      </w:r>
    </w:p>
    <w:p w14:paraId="789BC18B" w14:textId="591934E5" w:rsidR="005E01A6" w:rsidRPr="00A40D8A" w:rsidRDefault="005E01A6" w:rsidP="00A40D8A">
      <w:pPr>
        <w:pStyle w:val="PargrafodaLista"/>
        <w:suppressAutoHyphens w:val="0"/>
        <w:spacing w:before="120" w:after="120"/>
        <w:ind w:left="0"/>
        <w:jc w:val="both"/>
        <w:rPr>
          <w:rFonts w:ascii="Arial" w:hAnsi="Arial" w:cs="Arial"/>
          <w:b/>
          <w:bCs/>
        </w:rPr>
      </w:pPr>
      <w:r w:rsidRPr="00A40D8A">
        <w:rPr>
          <w:rFonts w:ascii="Arial" w:hAnsi="Arial" w:cs="Arial"/>
          <w:b/>
          <w:bCs/>
        </w:rPr>
        <w:t>Garantia da contratação</w:t>
      </w:r>
    </w:p>
    <w:p w14:paraId="1058F4A0" w14:textId="4B74684F" w:rsidR="005E01A6" w:rsidRPr="00A40D8A" w:rsidRDefault="005E01A6"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Não haverá exigência da garantia da contratação dos art. 96 e seguintes da Lei nº 14.133, de 2021, pelas razões constantes do Estudo Técnico Preliminar</w:t>
      </w:r>
    </w:p>
    <w:p w14:paraId="311610C6" w14:textId="439B40D2" w:rsidR="005E01A6" w:rsidRPr="00A40D8A" w:rsidRDefault="005E01A6" w:rsidP="00A40D8A">
      <w:pPr>
        <w:pStyle w:val="PargrafodaLista"/>
        <w:suppressAutoHyphens w:val="0"/>
        <w:spacing w:before="120" w:after="120"/>
        <w:ind w:left="0"/>
        <w:jc w:val="both"/>
        <w:rPr>
          <w:rFonts w:ascii="Arial" w:hAnsi="Arial" w:cs="Arial"/>
          <w:b/>
          <w:bCs/>
        </w:rPr>
      </w:pPr>
      <w:r w:rsidRPr="00A40D8A">
        <w:rPr>
          <w:rFonts w:ascii="Arial" w:hAnsi="Arial" w:cs="Arial"/>
          <w:b/>
          <w:bCs/>
        </w:rPr>
        <w:t>Informações relevantes para a apresentação da proposta</w:t>
      </w:r>
    </w:p>
    <w:p w14:paraId="65EE0637" w14:textId="2E1A0FAC" w:rsidR="005E01A6" w:rsidRPr="00A40D8A" w:rsidRDefault="008B2FC0" w:rsidP="00A40D8A">
      <w:pPr>
        <w:pStyle w:val="PargrafodaLista"/>
        <w:numPr>
          <w:ilvl w:val="1"/>
          <w:numId w:val="4"/>
        </w:numPr>
        <w:suppressAutoHyphens w:val="0"/>
        <w:spacing w:before="120" w:after="120"/>
        <w:jc w:val="both"/>
        <w:rPr>
          <w:rFonts w:ascii="Arial" w:hAnsi="Arial" w:cs="Arial"/>
        </w:rPr>
      </w:pPr>
      <w:r w:rsidRPr="00A40D8A">
        <w:rPr>
          <w:rFonts w:ascii="Arial" w:hAnsi="Arial" w:cs="Arial"/>
        </w:rPr>
        <w:t>A demanda do órgão tem como base as seguintes características:</w:t>
      </w:r>
    </w:p>
    <w:p w14:paraId="54C064F2" w14:textId="3ABFC2FC" w:rsidR="008B2FC0" w:rsidRPr="00A40D8A" w:rsidRDefault="008B2FC0" w:rsidP="00A40D8A">
      <w:pPr>
        <w:pStyle w:val="PargrafodaLista"/>
        <w:numPr>
          <w:ilvl w:val="2"/>
          <w:numId w:val="4"/>
        </w:numPr>
        <w:tabs>
          <w:tab w:val="left" w:pos="1134"/>
        </w:tabs>
        <w:suppressAutoHyphens w:val="0"/>
        <w:spacing w:before="120" w:after="120"/>
        <w:ind w:left="284" w:firstLine="0"/>
        <w:jc w:val="both"/>
        <w:rPr>
          <w:rFonts w:ascii="Arial" w:hAnsi="Arial" w:cs="Arial"/>
        </w:rPr>
      </w:pPr>
      <w:r w:rsidRPr="00A40D8A">
        <w:rPr>
          <w:rFonts w:ascii="Arial" w:hAnsi="Arial" w:cs="Arial"/>
        </w:rPr>
        <w:t xml:space="preserve">16 desktops (especificações estão abaixo do subitem </w:t>
      </w:r>
      <w:r w:rsidRPr="00A40D8A">
        <w:rPr>
          <w:rFonts w:ascii="Arial" w:hAnsi="Arial" w:cs="Arial"/>
          <w:b/>
          <w:bCs/>
        </w:rPr>
        <w:t xml:space="preserve">4.1. </w:t>
      </w:r>
      <w:r w:rsidRPr="00A40D8A">
        <w:rPr>
          <w:rFonts w:ascii="Arial" w:hAnsi="Arial" w:cs="Arial"/>
        </w:rPr>
        <w:t>e seguintes);</w:t>
      </w:r>
    </w:p>
    <w:p w14:paraId="5B0423DE" w14:textId="6C40BB1B" w:rsidR="008B2FC0" w:rsidRPr="00A40D8A" w:rsidRDefault="008B2FC0" w:rsidP="00A40D8A">
      <w:pPr>
        <w:pStyle w:val="PargrafodaLista"/>
        <w:numPr>
          <w:ilvl w:val="3"/>
          <w:numId w:val="4"/>
        </w:numPr>
        <w:tabs>
          <w:tab w:val="left" w:pos="1560"/>
        </w:tabs>
        <w:suppressAutoHyphens w:val="0"/>
        <w:spacing w:before="120" w:after="120"/>
        <w:ind w:left="567" w:firstLine="0"/>
        <w:jc w:val="both"/>
        <w:rPr>
          <w:rFonts w:ascii="Arial" w:hAnsi="Arial" w:cs="Arial"/>
        </w:rPr>
      </w:pPr>
      <w:r w:rsidRPr="00A40D8A">
        <w:rPr>
          <w:rFonts w:ascii="Arial" w:hAnsi="Arial" w:cs="Arial"/>
        </w:rPr>
        <w:t>Sendo 10 para a Gerência Administrativa; e</w:t>
      </w:r>
    </w:p>
    <w:p w14:paraId="411FEAEE" w14:textId="4895CC4A" w:rsidR="008B2FC0" w:rsidRPr="00A40D8A" w:rsidRDefault="008B2FC0" w:rsidP="00A40D8A">
      <w:pPr>
        <w:pStyle w:val="PargrafodaLista"/>
        <w:numPr>
          <w:ilvl w:val="3"/>
          <w:numId w:val="4"/>
        </w:numPr>
        <w:tabs>
          <w:tab w:val="left" w:pos="1560"/>
        </w:tabs>
        <w:suppressAutoHyphens w:val="0"/>
        <w:spacing w:before="120" w:after="120"/>
        <w:ind w:left="567" w:firstLine="0"/>
        <w:jc w:val="both"/>
        <w:rPr>
          <w:rFonts w:ascii="Arial" w:hAnsi="Arial" w:cs="Arial"/>
        </w:rPr>
      </w:pPr>
      <w:r w:rsidRPr="00A40D8A">
        <w:rPr>
          <w:rFonts w:ascii="Arial" w:hAnsi="Arial" w:cs="Arial"/>
        </w:rPr>
        <w:t>06 para o Setor de Fiscalização.</w:t>
      </w:r>
    </w:p>
    <w:p w14:paraId="18FA18C2" w14:textId="2AC0E9E0" w:rsidR="008B2FC0" w:rsidRPr="00A40D8A" w:rsidRDefault="008B2FC0" w:rsidP="00A40D8A">
      <w:pPr>
        <w:pStyle w:val="PargrafodaLista"/>
        <w:numPr>
          <w:ilvl w:val="2"/>
          <w:numId w:val="4"/>
        </w:numPr>
        <w:tabs>
          <w:tab w:val="left" w:pos="1134"/>
        </w:tabs>
        <w:suppressAutoHyphens w:val="0"/>
        <w:spacing w:before="120" w:after="120"/>
        <w:ind w:left="284" w:firstLine="0"/>
        <w:jc w:val="both"/>
        <w:rPr>
          <w:rFonts w:ascii="Arial" w:hAnsi="Arial" w:cs="Arial"/>
        </w:rPr>
      </w:pPr>
      <w:r w:rsidRPr="00A40D8A">
        <w:rPr>
          <w:rFonts w:ascii="Arial" w:hAnsi="Arial" w:cs="Arial"/>
        </w:rPr>
        <w:t xml:space="preserve">06 notebooks (especificações estão abaixo do subitem </w:t>
      </w:r>
      <w:r w:rsidRPr="00A40D8A">
        <w:rPr>
          <w:rFonts w:ascii="Arial" w:hAnsi="Arial" w:cs="Arial"/>
          <w:b/>
          <w:bCs/>
        </w:rPr>
        <w:t xml:space="preserve">4.1. </w:t>
      </w:r>
      <w:r w:rsidRPr="00A40D8A">
        <w:rPr>
          <w:rFonts w:ascii="Arial" w:hAnsi="Arial" w:cs="Arial"/>
        </w:rPr>
        <w:t>e seguintes);</w:t>
      </w:r>
    </w:p>
    <w:p w14:paraId="5A185B87" w14:textId="282482EF" w:rsidR="008B2FC0" w:rsidRPr="00A40D8A" w:rsidRDefault="008B2FC0" w:rsidP="00A40D8A">
      <w:pPr>
        <w:pStyle w:val="PargrafodaLista"/>
        <w:suppressAutoHyphens w:val="0"/>
        <w:spacing w:before="120" w:after="120"/>
        <w:ind w:left="0"/>
        <w:jc w:val="both"/>
        <w:rPr>
          <w:rFonts w:ascii="Arial" w:hAnsi="Arial" w:cs="Arial"/>
          <w:b/>
          <w:bCs/>
        </w:rPr>
      </w:pPr>
      <w:r w:rsidRPr="00A40D8A">
        <w:rPr>
          <w:rFonts w:ascii="Arial" w:hAnsi="Arial" w:cs="Arial"/>
          <w:b/>
          <w:bCs/>
        </w:rPr>
        <w:t>Reserva de cotas para microempresas e empresas de pequeno porte</w:t>
      </w:r>
    </w:p>
    <w:p w14:paraId="447170C1" w14:textId="77777777" w:rsidR="008B2FC0" w:rsidRPr="00A40D8A" w:rsidRDefault="008B2FC0"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 xml:space="preserve">Na presente licitação, será realizada a reserva de cota de até vinte e cinco por cento do objeto para a contratação de microempresas e empresas de pequeno porte. </w:t>
      </w:r>
    </w:p>
    <w:p w14:paraId="5BB7E039" w14:textId="77777777" w:rsidR="008B2FC0" w:rsidRPr="00A40D8A" w:rsidRDefault="008B2FC0"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lastRenderedPageBreak/>
        <w:t xml:space="preserve">Na hipótese de não haver vencedor para a cota reservada, esta poderá ser adjudicada ao vencedor da cota principal ou, diante de sua recusa, aos fornecedores remanescentes, desde que pratiquem o preço do primeiro colocado da cota principal. </w:t>
      </w:r>
    </w:p>
    <w:p w14:paraId="3039A5C0" w14:textId="77777777" w:rsidR="008B2FC0" w:rsidRPr="00A40D8A" w:rsidRDefault="008B2FC0"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 xml:space="preserve">Se a mesma empresa vencer a cota reservada e a cota principal, a contratação das cotas deverá ocorrer pelo menor preço. </w:t>
      </w:r>
    </w:p>
    <w:p w14:paraId="7D82F8A6" w14:textId="071E4B41" w:rsidR="008B2FC0" w:rsidRPr="00A40D8A" w:rsidRDefault="008B2FC0" w:rsidP="00A40D8A">
      <w:pPr>
        <w:pStyle w:val="PargrafodaLista"/>
        <w:numPr>
          <w:ilvl w:val="2"/>
          <w:numId w:val="4"/>
        </w:numPr>
        <w:suppressAutoHyphens w:val="0"/>
        <w:spacing w:before="120" w:after="120"/>
        <w:ind w:left="284" w:firstLine="0"/>
        <w:jc w:val="both"/>
        <w:rPr>
          <w:rFonts w:ascii="Arial" w:hAnsi="Arial" w:cs="Arial"/>
        </w:rPr>
      </w:pPr>
      <w:r w:rsidRPr="00A40D8A">
        <w:rPr>
          <w:rFonts w:ascii="Arial" w:hAnsi="Arial" w:cs="Arial"/>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2F6F35E5" w14:textId="413198F0" w:rsidR="008B2FC0" w:rsidRPr="00A40D8A" w:rsidRDefault="008B2FC0" w:rsidP="00A40D8A">
      <w:pPr>
        <w:pStyle w:val="PargrafodaLista"/>
        <w:suppressAutoHyphens w:val="0"/>
        <w:spacing w:before="120" w:after="120"/>
        <w:ind w:left="0"/>
        <w:jc w:val="both"/>
        <w:rPr>
          <w:rFonts w:ascii="Arial" w:hAnsi="Arial" w:cs="Arial"/>
          <w:b/>
          <w:bCs/>
        </w:rPr>
      </w:pPr>
      <w:r w:rsidRPr="00A40D8A">
        <w:rPr>
          <w:rFonts w:ascii="Arial" w:hAnsi="Arial" w:cs="Arial"/>
          <w:b/>
          <w:bCs/>
        </w:rPr>
        <w:t>Margem de Preferência</w:t>
      </w:r>
    </w:p>
    <w:p w14:paraId="5F96CD35" w14:textId="60E7B418" w:rsidR="008B2FC0" w:rsidRPr="00A40D8A" w:rsidRDefault="00704E32" w:rsidP="00A40D8A">
      <w:pPr>
        <w:pStyle w:val="PargrafodaLista"/>
        <w:numPr>
          <w:ilvl w:val="1"/>
          <w:numId w:val="4"/>
        </w:numPr>
        <w:suppressAutoHyphens w:val="0"/>
        <w:spacing w:before="120" w:after="120"/>
        <w:ind w:left="0" w:firstLine="0"/>
        <w:jc w:val="both"/>
        <w:rPr>
          <w:rFonts w:ascii="Arial" w:hAnsi="Arial" w:cs="Arial"/>
        </w:rPr>
      </w:pPr>
      <w:r w:rsidRPr="00A40D8A">
        <w:rPr>
          <w:rFonts w:ascii="Arial" w:hAnsi="Arial" w:cs="Arial"/>
        </w:rPr>
        <w:t>Não será aplicada margem de preferência na presente contratação.</w:t>
      </w:r>
    </w:p>
    <w:p w14:paraId="48BA8D7F" w14:textId="77777777" w:rsidR="00ED3A3A" w:rsidRPr="00A40D8A" w:rsidRDefault="00ED3A3A" w:rsidP="00A40D8A">
      <w:pPr>
        <w:spacing w:before="120" w:after="120"/>
        <w:jc w:val="both"/>
        <w:rPr>
          <w:rFonts w:ascii="Arial" w:hAnsi="Arial" w:cs="Arial"/>
        </w:rPr>
      </w:pPr>
    </w:p>
    <w:p w14:paraId="37D31941" w14:textId="4673A123" w:rsidR="00ED3A3A" w:rsidRPr="00A40D8A" w:rsidRDefault="00704E32" w:rsidP="00A40D8A">
      <w:pPr>
        <w:pStyle w:val="Nivel1"/>
        <w:keepNext w:val="0"/>
        <w:keepLines w:val="0"/>
        <w:numPr>
          <w:ilvl w:val="0"/>
          <w:numId w:val="4"/>
        </w:numPr>
        <w:spacing w:before="120" w:line="240" w:lineRule="auto"/>
        <w:ind w:left="0" w:firstLine="0"/>
        <w:rPr>
          <w:sz w:val="24"/>
          <w:szCs w:val="24"/>
        </w:rPr>
      </w:pPr>
      <w:r w:rsidRPr="00A40D8A">
        <w:rPr>
          <w:sz w:val="24"/>
          <w:szCs w:val="24"/>
        </w:rPr>
        <w:t>PAPÉIS E RESPONSABILIDADES</w:t>
      </w:r>
    </w:p>
    <w:p w14:paraId="4F887EEC" w14:textId="77777777" w:rsidR="00704E32" w:rsidRPr="00A40D8A" w:rsidRDefault="00704E32" w:rsidP="00A40D8A">
      <w:pPr>
        <w:pStyle w:val="Nivel2"/>
        <w:numPr>
          <w:ilvl w:val="1"/>
          <w:numId w:val="6"/>
        </w:numPr>
        <w:spacing w:line="240" w:lineRule="auto"/>
        <w:ind w:left="0" w:firstLine="0"/>
        <w:rPr>
          <w:b/>
          <w:bCs/>
          <w:color w:val="auto"/>
          <w:sz w:val="24"/>
          <w:szCs w:val="24"/>
        </w:rPr>
      </w:pPr>
      <w:r w:rsidRPr="00A40D8A">
        <w:rPr>
          <w:b/>
          <w:bCs/>
          <w:sz w:val="24"/>
          <w:szCs w:val="24"/>
        </w:rPr>
        <w:t xml:space="preserve">São obrigações da CONTRATANTE: </w:t>
      </w:r>
    </w:p>
    <w:p w14:paraId="70E8CE20"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nomear Gestor e Fiscais Técnico, Administrativo e Requisitante do contrato para acompanhar e fiscalizar a execução dos contratos;</w:t>
      </w:r>
    </w:p>
    <w:p w14:paraId="2623ECBF"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encaminhar formalmente a demanda por meio de Ordem de Serviço ou de Fornecimento de Bens, de acordo com os critérios estabelecidos no Termo de Referência;</w:t>
      </w:r>
    </w:p>
    <w:p w14:paraId="72CFD474"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receber o objeto fornecido pelo Contratado que esteja em conformidade com a proposta aceita, conforme inspeções realizadas;</w:t>
      </w:r>
    </w:p>
    <w:p w14:paraId="7C552F30"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aplicar à contratada as sanções administrativas regulamentares e contratuais cabíveis, comunicando ao órgão gerenciador da Ata de Registro de Preços, quando aplicável;</w:t>
      </w:r>
    </w:p>
    <w:p w14:paraId="5884FE08"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liquidar o empenho e efetuar o pagamento à contratada, dentro dos prazos preestabelecidos em contrato;</w:t>
      </w:r>
    </w:p>
    <w:p w14:paraId="3BD6C352"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comunicar à contratada todas e quaisquer ocorrências relacionadas com o fornecimento da solução de TIC;</w:t>
      </w:r>
    </w:p>
    <w:p w14:paraId="05D6973F"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definir produtividade ou capacidade mínima de fornecimento da solução de TIC por parte do Contratado, com base em pesquisas de mercado, quando aplicável; e</w:t>
      </w:r>
    </w:p>
    <w:p w14:paraId="19A3194F" w14:textId="77777777" w:rsidR="00505A2B"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r w:rsidR="00505A2B" w:rsidRPr="00A40D8A">
        <w:rPr>
          <w:sz w:val="24"/>
          <w:szCs w:val="24"/>
        </w:rPr>
        <w:t>.</w:t>
      </w:r>
    </w:p>
    <w:p w14:paraId="10BC3FBF" w14:textId="698475AB" w:rsidR="00704E32" w:rsidRPr="00A40D8A" w:rsidRDefault="00704E32" w:rsidP="00A40D8A">
      <w:pPr>
        <w:pStyle w:val="Nivel2"/>
        <w:numPr>
          <w:ilvl w:val="1"/>
          <w:numId w:val="6"/>
        </w:numPr>
        <w:spacing w:line="240" w:lineRule="auto"/>
        <w:ind w:left="0" w:firstLine="0"/>
        <w:rPr>
          <w:bCs/>
          <w:color w:val="auto"/>
          <w:sz w:val="24"/>
          <w:szCs w:val="24"/>
        </w:rPr>
      </w:pPr>
      <w:r w:rsidRPr="00A40D8A">
        <w:rPr>
          <w:b/>
          <w:bCs/>
          <w:sz w:val="24"/>
          <w:szCs w:val="24"/>
        </w:rPr>
        <w:t>São obrigações do CONTRATADO:</w:t>
      </w:r>
    </w:p>
    <w:p w14:paraId="0D3DB3A0"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lastRenderedPageBreak/>
        <w:t>indicar formalmente preposto apto a representá-la junto à Contratante, que deverá responder pela fiel execução do contrato;</w:t>
      </w:r>
    </w:p>
    <w:p w14:paraId="4905986E"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atender prontamente quaisquer orientações e exigências da Equipe de Fiscalização do Contrato, inerentes à execução do objeto contratual;</w:t>
      </w:r>
    </w:p>
    <w:p w14:paraId="4C24F176"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 contrato pela Contratante;</w:t>
      </w:r>
    </w:p>
    <w:p w14:paraId="3C71040D"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propiciar todos os meios necessários à fiscalização do contrato pela Contratante, cujo representante terá poderes para sustar o fornecimento, total ou parcial, em qualquer tempo, desde que motivadas as causas e justificativas desta decisão;</w:t>
      </w:r>
    </w:p>
    <w:p w14:paraId="46C5B83B"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manter, durante toda a execução do contrato, as mesmas condições da habilitação;</w:t>
      </w:r>
    </w:p>
    <w:p w14:paraId="79B9321A"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quando especificada, manter, durante a execução do contrato, equipe técnica composta por profissionais devidamente habilitados, treinados e qualificados para fornecimento da solução de TIC;</w:t>
      </w:r>
    </w:p>
    <w:p w14:paraId="0C14EB01" w14:textId="77777777" w:rsidR="00704E32"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quando especificado, manter a produtividade ou a capacidade mínima de fornecimento da solução de TIC durante a execução do contrato;</w:t>
      </w:r>
    </w:p>
    <w:p w14:paraId="1F8FD67C" w14:textId="221C4674" w:rsidR="00265D4B" w:rsidRPr="00A40D8A" w:rsidRDefault="00704E32" w:rsidP="00A40D8A">
      <w:pPr>
        <w:pStyle w:val="Nivel2"/>
        <w:numPr>
          <w:ilvl w:val="2"/>
          <w:numId w:val="6"/>
        </w:numPr>
        <w:tabs>
          <w:tab w:val="left" w:pos="1134"/>
        </w:tabs>
        <w:spacing w:line="240" w:lineRule="auto"/>
        <w:ind w:left="284" w:firstLine="0"/>
        <w:rPr>
          <w:bCs/>
          <w:color w:val="auto"/>
          <w:sz w:val="24"/>
          <w:szCs w:val="24"/>
        </w:rPr>
      </w:pPr>
      <w:r w:rsidRPr="00A40D8A">
        <w:rPr>
          <w:sz w:val="24"/>
          <w:szCs w:val="24"/>
        </w:rPr>
        <w:t>ceder os direitos de propriedade intelectual e direitos autorais da solução de TIC sobre os diversos artefatos e produtos produzidos em decorrência da relação contratual, incluindo a documentação, os modelos de dados e as bases de dados à Administração</w:t>
      </w:r>
      <w:r w:rsidR="00915291" w:rsidRPr="00A40D8A">
        <w:rPr>
          <w:sz w:val="24"/>
          <w:szCs w:val="24"/>
        </w:rPr>
        <w:t>.</w:t>
      </w:r>
    </w:p>
    <w:p w14:paraId="4C89F084" w14:textId="77777777" w:rsidR="00ED3A3A" w:rsidRPr="00A40D8A" w:rsidRDefault="00ED3A3A" w:rsidP="00A40D8A">
      <w:pPr>
        <w:pStyle w:val="Nivel2"/>
        <w:spacing w:line="240" w:lineRule="auto"/>
        <w:rPr>
          <w:bCs/>
          <w:color w:val="FF0000"/>
          <w:sz w:val="24"/>
          <w:szCs w:val="24"/>
        </w:rPr>
      </w:pPr>
    </w:p>
    <w:p w14:paraId="716C0D2E" w14:textId="77777777" w:rsidR="00505A2B" w:rsidRPr="00A40D8A" w:rsidRDefault="004452EA" w:rsidP="00A40D8A">
      <w:pPr>
        <w:suppressAutoHyphens w:val="0"/>
        <w:spacing w:before="120" w:after="120"/>
        <w:jc w:val="both"/>
        <w:outlineLvl w:val="0"/>
        <w:rPr>
          <w:rFonts w:ascii="Arial" w:hAnsi="Arial" w:cs="Arial"/>
          <w:b/>
          <w:color w:val="000000"/>
        </w:rPr>
      </w:pPr>
      <w:r w:rsidRPr="00A40D8A">
        <w:rPr>
          <w:rFonts w:ascii="Arial" w:hAnsi="Arial" w:cs="Arial"/>
          <w:b/>
          <w:color w:val="000000"/>
        </w:rPr>
        <w:t>6.</w:t>
      </w:r>
      <w:r w:rsidR="00265D4B" w:rsidRPr="00A40D8A">
        <w:rPr>
          <w:rFonts w:ascii="Arial" w:hAnsi="Arial" w:cs="Arial"/>
          <w:b/>
          <w:color w:val="000000"/>
        </w:rPr>
        <w:tab/>
      </w:r>
      <w:r w:rsidR="00505A2B" w:rsidRPr="00A40D8A">
        <w:rPr>
          <w:rFonts w:ascii="Arial" w:hAnsi="Arial" w:cs="Arial"/>
          <w:b/>
          <w:color w:val="000000"/>
        </w:rPr>
        <w:t>MODELO DE EXECUÇÃO DO CONTRATO</w:t>
      </w:r>
    </w:p>
    <w:p w14:paraId="72E77AAF" w14:textId="77777777" w:rsidR="00505A2B" w:rsidRPr="00A40D8A" w:rsidRDefault="00505A2B" w:rsidP="00A40D8A">
      <w:pPr>
        <w:suppressAutoHyphens w:val="0"/>
        <w:spacing w:before="120" w:after="120"/>
        <w:jc w:val="both"/>
        <w:outlineLvl w:val="0"/>
        <w:rPr>
          <w:rFonts w:ascii="Arial" w:hAnsi="Arial" w:cs="Arial"/>
          <w:b/>
          <w:color w:val="000000"/>
        </w:rPr>
      </w:pPr>
      <w:r w:rsidRPr="00A40D8A">
        <w:rPr>
          <w:rFonts w:ascii="Arial" w:hAnsi="Arial" w:cs="Arial"/>
          <w:b/>
          <w:color w:val="000000"/>
        </w:rPr>
        <w:t>Rotinas de Execução</w:t>
      </w:r>
    </w:p>
    <w:p w14:paraId="36BCEBC6" w14:textId="2219D12E" w:rsidR="00505A2B" w:rsidRPr="00A40D8A" w:rsidRDefault="00505A2B" w:rsidP="00A40D8A">
      <w:pPr>
        <w:suppressAutoHyphens w:val="0"/>
        <w:spacing w:before="120" w:after="120"/>
        <w:jc w:val="both"/>
        <w:outlineLvl w:val="0"/>
        <w:rPr>
          <w:rFonts w:ascii="Arial" w:hAnsi="Arial" w:cs="Arial"/>
          <w:b/>
          <w:color w:val="000000"/>
        </w:rPr>
      </w:pPr>
      <w:r w:rsidRPr="00A40D8A">
        <w:rPr>
          <w:rFonts w:ascii="Arial" w:hAnsi="Arial" w:cs="Arial"/>
          <w:b/>
          <w:color w:val="000000"/>
        </w:rPr>
        <w:t>Do Encaminhamento Formal de Demandas</w:t>
      </w:r>
    </w:p>
    <w:p w14:paraId="786F9256" w14:textId="506C02D4" w:rsidR="00265D4B" w:rsidRPr="00A40D8A" w:rsidRDefault="002F103C" w:rsidP="00A40D8A">
      <w:pPr>
        <w:pStyle w:val="PargrafodaLista"/>
        <w:numPr>
          <w:ilvl w:val="1"/>
          <w:numId w:val="7"/>
        </w:numPr>
        <w:suppressAutoHyphens w:val="0"/>
        <w:spacing w:before="120" w:after="120"/>
        <w:ind w:left="0" w:firstLine="0"/>
        <w:jc w:val="both"/>
        <w:rPr>
          <w:rFonts w:ascii="Arial" w:hAnsi="Arial" w:cs="Arial"/>
        </w:rPr>
      </w:pPr>
      <w:r w:rsidRPr="00A40D8A">
        <w:rPr>
          <w:rFonts w:ascii="Arial" w:hAnsi="Arial" w:cs="Arial"/>
        </w:rPr>
        <w:t>O gestor do contrato emitirá uma solicitação formal visando à entrega dos bens solicitados</w:t>
      </w:r>
      <w:r w:rsidR="00265D4B" w:rsidRPr="00A40D8A">
        <w:rPr>
          <w:rFonts w:ascii="Arial" w:hAnsi="Arial" w:cs="Arial"/>
        </w:rPr>
        <w:t>.</w:t>
      </w:r>
      <w:bookmarkStart w:id="4" w:name="art115§1"/>
      <w:bookmarkStart w:id="5" w:name="art115§5"/>
      <w:bookmarkEnd w:id="4"/>
      <w:bookmarkEnd w:id="5"/>
    </w:p>
    <w:p w14:paraId="147C0BE8" w14:textId="14439643" w:rsidR="00265D4B" w:rsidRPr="00A40D8A" w:rsidRDefault="002F103C" w:rsidP="00A40D8A">
      <w:pPr>
        <w:pStyle w:val="PargrafodaLista"/>
        <w:numPr>
          <w:ilvl w:val="1"/>
          <w:numId w:val="7"/>
        </w:numPr>
        <w:suppressAutoHyphens w:val="0"/>
        <w:spacing w:before="120" w:after="120"/>
        <w:ind w:left="0" w:firstLine="0"/>
        <w:jc w:val="both"/>
        <w:rPr>
          <w:rFonts w:ascii="Arial" w:hAnsi="Arial" w:cs="Arial"/>
        </w:rPr>
      </w:pPr>
      <w:r w:rsidRPr="00A40D8A">
        <w:rPr>
          <w:rFonts w:ascii="Arial" w:hAnsi="Arial" w:cs="Arial"/>
        </w:rPr>
        <w:t>O Contratado deverá fornecer equipamentos com as mesmas configurações e quantidades definidas na solicitação formal</w:t>
      </w:r>
      <w:r w:rsidR="00265D4B" w:rsidRPr="00A40D8A">
        <w:rPr>
          <w:rFonts w:ascii="Arial" w:hAnsi="Arial" w:cs="Arial"/>
        </w:rPr>
        <w:t>.</w:t>
      </w:r>
      <w:bookmarkStart w:id="6" w:name="art116"/>
      <w:bookmarkEnd w:id="6"/>
    </w:p>
    <w:p w14:paraId="614B214A" w14:textId="4044139F" w:rsidR="00ED3A3A" w:rsidRPr="00A40D8A" w:rsidRDefault="002F103C" w:rsidP="00A40D8A">
      <w:pPr>
        <w:pStyle w:val="PargrafodaLista"/>
        <w:numPr>
          <w:ilvl w:val="1"/>
          <w:numId w:val="7"/>
        </w:numPr>
        <w:suppressAutoHyphens w:val="0"/>
        <w:spacing w:before="120" w:after="120"/>
        <w:ind w:left="0" w:firstLine="0"/>
        <w:jc w:val="both"/>
        <w:rPr>
          <w:rFonts w:ascii="Arial" w:hAnsi="Arial" w:cs="Arial"/>
        </w:rPr>
      </w:pPr>
      <w:r w:rsidRPr="00A40D8A">
        <w:rPr>
          <w:rFonts w:ascii="Arial" w:hAnsi="Arial" w:cs="Arial"/>
        </w:rPr>
        <w:t>O recebimento provisório e definitivo dos bens é disciplinado em tópico próprio deste TR</w:t>
      </w:r>
      <w:r w:rsidR="006441AF" w:rsidRPr="00A40D8A">
        <w:rPr>
          <w:rFonts w:ascii="Arial" w:hAnsi="Arial" w:cs="Arial"/>
        </w:rPr>
        <w:t>.</w:t>
      </w:r>
      <w:r w:rsidR="00ED3A3A" w:rsidRPr="00A40D8A">
        <w:rPr>
          <w:rFonts w:ascii="Arial" w:hAnsi="Arial" w:cs="Arial"/>
        </w:rPr>
        <w:t xml:space="preserve"> </w:t>
      </w:r>
    </w:p>
    <w:p w14:paraId="62FE2F95" w14:textId="77777777" w:rsidR="002F103C" w:rsidRPr="00A40D8A" w:rsidRDefault="002F103C" w:rsidP="00A40D8A">
      <w:pPr>
        <w:suppressAutoHyphens w:val="0"/>
        <w:spacing w:before="120" w:after="120"/>
        <w:jc w:val="both"/>
        <w:rPr>
          <w:rFonts w:ascii="Arial" w:hAnsi="Arial" w:cs="Arial"/>
          <w:b/>
          <w:bCs/>
        </w:rPr>
      </w:pPr>
      <w:r w:rsidRPr="00A40D8A">
        <w:rPr>
          <w:rFonts w:ascii="Arial" w:hAnsi="Arial" w:cs="Arial"/>
          <w:b/>
          <w:bCs/>
        </w:rPr>
        <w:t>Forma de execução e acompanhamento do contrato</w:t>
      </w:r>
    </w:p>
    <w:p w14:paraId="62A56CCE" w14:textId="4C744876" w:rsidR="002F103C" w:rsidRPr="00A40D8A" w:rsidRDefault="002F103C" w:rsidP="00A40D8A">
      <w:pPr>
        <w:pStyle w:val="PargrafodaLista"/>
        <w:suppressAutoHyphens w:val="0"/>
        <w:spacing w:before="120" w:after="120"/>
        <w:ind w:left="0"/>
        <w:jc w:val="both"/>
        <w:rPr>
          <w:rFonts w:ascii="Arial" w:hAnsi="Arial" w:cs="Arial"/>
          <w:b/>
          <w:bCs/>
        </w:rPr>
      </w:pPr>
      <w:r w:rsidRPr="00A40D8A">
        <w:rPr>
          <w:rFonts w:ascii="Arial" w:hAnsi="Arial" w:cs="Arial"/>
          <w:b/>
          <w:bCs/>
        </w:rPr>
        <w:t>Condições de Entrega</w:t>
      </w:r>
    </w:p>
    <w:p w14:paraId="1A48F930" w14:textId="23356C91" w:rsidR="00ED3A3A" w:rsidRPr="00A40D8A" w:rsidRDefault="002F103C" w:rsidP="00A40D8A">
      <w:pPr>
        <w:numPr>
          <w:ilvl w:val="1"/>
          <w:numId w:val="7"/>
        </w:numPr>
        <w:suppressAutoHyphens w:val="0"/>
        <w:spacing w:before="120" w:after="120"/>
        <w:ind w:left="0" w:firstLine="0"/>
        <w:jc w:val="both"/>
        <w:rPr>
          <w:rFonts w:ascii="Arial" w:hAnsi="Arial" w:cs="Arial"/>
        </w:rPr>
      </w:pPr>
      <w:bookmarkStart w:id="7" w:name="art121"/>
      <w:bookmarkEnd w:id="7"/>
      <w:r w:rsidRPr="00A40D8A">
        <w:rPr>
          <w:rFonts w:ascii="Arial" w:hAnsi="Arial" w:cs="Arial"/>
        </w:rPr>
        <w:t>O prazo de entrega dos bens é de 30 dias, contados da solicitação formal, em remessa única</w:t>
      </w:r>
      <w:r w:rsidR="006441AF" w:rsidRPr="00A40D8A">
        <w:rPr>
          <w:rFonts w:ascii="Arial" w:hAnsi="Arial" w:cs="Arial"/>
        </w:rPr>
        <w:t>.</w:t>
      </w:r>
    </w:p>
    <w:p w14:paraId="6E44DBD5" w14:textId="355E7A50" w:rsidR="006441AF" w:rsidRPr="00A40D8A" w:rsidRDefault="002F103C" w:rsidP="00A40D8A">
      <w:pPr>
        <w:suppressAutoHyphens w:val="0"/>
        <w:spacing w:before="120" w:after="120"/>
        <w:jc w:val="both"/>
        <w:rPr>
          <w:rFonts w:ascii="Arial" w:hAnsi="Arial" w:cs="Arial"/>
          <w:b/>
          <w:bCs/>
        </w:rPr>
      </w:pPr>
      <w:r w:rsidRPr="00A40D8A">
        <w:rPr>
          <w:rFonts w:ascii="Arial" w:hAnsi="Arial" w:cs="Arial"/>
          <w:b/>
          <w:bCs/>
        </w:rPr>
        <w:t>Formas de transferência de conhecimento</w:t>
      </w:r>
    </w:p>
    <w:p w14:paraId="3DF7FD1A" w14:textId="7E49147F" w:rsidR="006441AF" w:rsidRPr="00A40D8A" w:rsidRDefault="002F103C"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lastRenderedPageBreak/>
        <w:t>Não será necessária transferência de conhecimento devido às características do objeto</w:t>
      </w:r>
      <w:r w:rsidR="00C5348D" w:rsidRPr="00A40D8A">
        <w:rPr>
          <w:rFonts w:ascii="Arial" w:hAnsi="Arial" w:cs="Arial"/>
        </w:rPr>
        <w:t>.</w:t>
      </w:r>
    </w:p>
    <w:p w14:paraId="26172CC3" w14:textId="4FA0AFF9" w:rsidR="00153089" w:rsidRPr="00A40D8A" w:rsidRDefault="002F103C" w:rsidP="00A40D8A">
      <w:pPr>
        <w:suppressAutoHyphens w:val="0"/>
        <w:spacing w:before="120" w:after="120"/>
        <w:jc w:val="both"/>
        <w:rPr>
          <w:rFonts w:ascii="Arial" w:hAnsi="Arial" w:cs="Arial"/>
          <w:b/>
          <w:bCs/>
        </w:rPr>
      </w:pPr>
      <w:r w:rsidRPr="00A40D8A">
        <w:rPr>
          <w:rFonts w:ascii="Arial" w:hAnsi="Arial" w:cs="Arial"/>
          <w:b/>
          <w:bCs/>
        </w:rPr>
        <w:t>Procedimentos de transição e finalização do contrato</w:t>
      </w:r>
    </w:p>
    <w:p w14:paraId="48A2EE5C" w14:textId="2F636B6F" w:rsidR="00153089" w:rsidRPr="00A40D8A" w:rsidRDefault="002F103C"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Não serão necessários procedimentos de transição e finalização do contrato devido às características do objeto</w:t>
      </w:r>
      <w:r w:rsidR="00153089" w:rsidRPr="00A40D8A">
        <w:rPr>
          <w:rFonts w:ascii="Arial" w:hAnsi="Arial" w:cs="Arial"/>
        </w:rPr>
        <w:t>.</w:t>
      </w:r>
    </w:p>
    <w:p w14:paraId="4C8DFD17" w14:textId="092DC62F" w:rsidR="006441AF" w:rsidRPr="00A40D8A" w:rsidRDefault="002F103C" w:rsidP="00A40D8A">
      <w:pPr>
        <w:suppressAutoHyphens w:val="0"/>
        <w:spacing w:before="120" w:after="120"/>
        <w:jc w:val="both"/>
        <w:rPr>
          <w:rFonts w:ascii="Arial" w:hAnsi="Arial" w:cs="Arial"/>
          <w:b/>
          <w:bCs/>
        </w:rPr>
      </w:pPr>
      <w:r w:rsidRPr="00A40D8A">
        <w:rPr>
          <w:rFonts w:ascii="Arial" w:hAnsi="Arial" w:cs="Arial"/>
          <w:b/>
          <w:bCs/>
        </w:rPr>
        <w:t>Quantidade mínima de bens ou serviços para comparação e controle</w:t>
      </w:r>
    </w:p>
    <w:p w14:paraId="54EEFC7D" w14:textId="699C17AE" w:rsidR="006441AF" w:rsidRPr="00A40D8A" w:rsidRDefault="00B726AF"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Cada solicitação formal conterá a quantidade a ser fornecida, incluindo a sua localização e o prazo, conforme definições deste TR</w:t>
      </w:r>
      <w:r w:rsidR="006441AF" w:rsidRPr="00A40D8A">
        <w:rPr>
          <w:rFonts w:ascii="Arial" w:hAnsi="Arial" w:cs="Arial"/>
        </w:rPr>
        <w:t>.</w:t>
      </w:r>
    </w:p>
    <w:p w14:paraId="1F564F2D" w14:textId="3B64C565" w:rsidR="006441AF" w:rsidRPr="00A40D8A" w:rsidRDefault="00B726AF" w:rsidP="00A40D8A">
      <w:pPr>
        <w:suppressAutoHyphens w:val="0"/>
        <w:spacing w:before="120" w:after="120"/>
        <w:jc w:val="both"/>
        <w:rPr>
          <w:rFonts w:ascii="Arial" w:hAnsi="Arial" w:cs="Arial"/>
          <w:b/>
          <w:bCs/>
        </w:rPr>
      </w:pPr>
      <w:r w:rsidRPr="00A40D8A">
        <w:rPr>
          <w:rFonts w:ascii="Arial" w:hAnsi="Arial" w:cs="Arial"/>
          <w:b/>
          <w:bCs/>
        </w:rPr>
        <w:t>Mecanismos formais de comunicação</w:t>
      </w:r>
    </w:p>
    <w:p w14:paraId="62F2EFEB" w14:textId="77777777" w:rsidR="00B726AF" w:rsidRPr="00A40D8A" w:rsidRDefault="00B726AF"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São definidos como mecanismos formais de Comunicação, entre a Contratante e o Contratado, os seguintes:</w:t>
      </w:r>
    </w:p>
    <w:p w14:paraId="7AEB55A8" w14:textId="41FF8360" w:rsidR="00B726AF" w:rsidRPr="00A40D8A" w:rsidRDefault="00B726AF" w:rsidP="00A40D8A">
      <w:pPr>
        <w:suppressAutoHyphens w:val="0"/>
        <w:spacing w:before="120" w:after="120"/>
        <w:ind w:left="360"/>
        <w:jc w:val="both"/>
        <w:rPr>
          <w:rFonts w:ascii="Arial" w:hAnsi="Arial" w:cs="Arial"/>
        </w:rPr>
      </w:pPr>
      <w:r w:rsidRPr="00A40D8A">
        <w:rPr>
          <w:rFonts w:ascii="Arial" w:hAnsi="Arial" w:cs="Arial"/>
        </w:rPr>
        <w:t>I)   Ata de Reunião;</w:t>
      </w:r>
    </w:p>
    <w:p w14:paraId="314200D3" w14:textId="412BA256" w:rsidR="00B726AF" w:rsidRPr="00A40D8A" w:rsidRDefault="00B726AF" w:rsidP="00A40D8A">
      <w:pPr>
        <w:suppressAutoHyphens w:val="0"/>
        <w:spacing w:before="120" w:after="120"/>
        <w:ind w:left="360"/>
        <w:jc w:val="both"/>
        <w:rPr>
          <w:rFonts w:ascii="Arial" w:hAnsi="Arial" w:cs="Arial"/>
        </w:rPr>
      </w:pPr>
      <w:r w:rsidRPr="00A40D8A">
        <w:rPr>
          <w:rFonts w:ascii="Arial" w:hAnsi="Arial" w:cs="Arial"/>
        </w:rPr>
        <w:t>II)  Ofício;</w:t>
      </w:r>
    </w:p>
    <w:p w14:paraId="1A974490" w14:textId="65824A87" w:rsidR="006441AF" w:rsidRPr="00A40D8A" w:rsidRDefault="00B726AF" w:rsidP="00A40D8A">
      <w:pPr>
        <w:suppressAutoHyphens w:val="0"/>
        <w:spacing w:before="120" w:after="120"/>
        <w:ind w:left="360"/>
        <w:jc w:val="both"/>
        <w:rPr>
          <w:rFonts w:ascii="Arial" w:hAnsi="Arial" w:cs="Arial"/>
        </w:rPr>
      </w:pPr>
      <w:r w:rsidRPr="00A40D8A">
        <w:rPr>
          <w:rFonts w:ascii="Arial" w:hAnsi="Arial" w:cs="Arial"/>
        </w:rPr>
        <w:t>III) E-mails</w:t>
      </w:r>
      <w:r w:rsidR="006441AF" w:rsidRPr="00A40D8A">
        <w:rPr>
          <w:rFonts w:ascii="Arial" w:hAnsi="Arial" w:cs="Arial"/>
        </w:rPr>
        <w:t>.</w:t>
      </w:r>
    </w:p>
    <w:p w14:paraId="710FCE5E" w14:textId="38ADB8E2" w:rsidR="006441AF" w:rsidRPr="00A40D8A" w:rsidRDefault="00B726AF" w:rsidP="00A40D8A">
      <w:pPr>
        <w:suppressAutoHyphens w:val="0"/>
        <w:spacing w:before="120" w:after="120"/>
        <w:jc w:val="both"/>
        <w:rPr>
          <w:rFonts w:ascii="Arial" w:hAnsi="Arial" w:cs="Arial"/>
          <w:b/>
          <w:bCs/>
        </w:rPr>
      </w:pPr>
      <w:r w:rsidRPr="00A40D8A">
        <w:rPr>
          <w:rFonts w:ascii="Arial" w:hAnsi="Arial" w:cs="Arial"/>
          <w:b/>
          <w:bCs/>
        </w:rPr>
        <w:t>Formas de Pagamento</w:t>
      </w:r>
    </w:p>
    <w:p w14:paraId="1945A956" w14:textId="78868BA8" w:rsidR="006441AF" w:rsidRPr="00A40D8A" w:rsidRDefault="00B726AF"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Os critérios de medição e pagamento serão tratados em tópico próprio do Modelo de Gestão do Contrato</w:t>
      </w:r>
      <w:r w:rsidR="006441AF" w:rsidRPr="00A40D8A">
        <w:rPr>
          <w:rFonts w:ascii="Arial" w:hAnsi="Arial" w:cs="Arial"/>
        </w:rPr>
        <w:t>.</w:t>
      </w:r>
    </w:p>
    <w:p w14:paraId="044F07F3" w14:textId="76EE3003" w:rsidR="006441AF" w:rsidRPr="00A40D8A" w:rsidRDefault="00B726AF" w:rsidP="00A40D8A">
      <w:pPr>
        <w:suppressAutoHyphens w:val="0"/>
        <w:spacing w:before="120" w:after="120"/>
        <w:jc w:val="both"/>
        <w:rPr>
          <w:rFonts w:ascii="Arial" w:hAnsi="Arial" w:cs="Arial"/>
          <w:b/>
          <w:bCs/>
        </w:rPr>
      </w:pPr>
      <w:r w:rsidRPr="00A40D8A">
        <w:rPr>
          <w:rFonts w:ascii="Arial" w:hAnsi="Arial" w:cs="Arial"/>
          <w:b/>
          <w:bCs/>
        </w:rPr>
        <w:t>Manutenção de Sigilo e Normas de Segurança</w:t>
      </w:r>
    </w:p>
    <w:p w14:paraId="15BD29BA" w14:textId="77777777" w:rsidR="00B726AF" w:rsidRPr="00A40D8A" w:rsidRDefault="00B726AF" w:rsidP="00A40D8A">
      <w:pPr>
        <w:pStyle w:val="Nivel2"/>
        <w:numPr>
          <w:ilvl w:val="1"/>
          <w:numId w:val="7"/>
        </w:numPr>
        <w:spacing w:line="240" w:lineRule="auto"/>
        <w:ind w:left="0" w:firstLine="0"/>
        <w:rPr>
          <w:color w:val="auto"/>
          <w:sz w:val="24"/>
          <w:szCs w:val="24"/>
        </w:rPr>
      </w:pPr>
      <w:r w:rsidRPr="00A40D8A">
        <w:rPr>
          <w:color w:val="auto"/>
          <w:sz w:val="24"/>
          <w:szCs w:val="24"/>
        </w:rPr>
        <w:t xml:space="preserve">O Contratado deverá manter sigilo absoluto sobre quaisquer dados e informações contidos em quaisquer documentos e mídias, incluindo os equipamentos e seus meios de armazenamento, de que venha a ter conhecimento durante a execução do contrato, não podendo, sob qualquer pretexto, divulgar, reproduzir ou utilizar, sob pena de lei, independentemente da classificação de sigilo conferida pelo Contratante a tais documentos.  </w:t>
      </w:r>
    </w:p>
    <w:p w14:paraId="5BA6650E" w14:textId="6ACEA26C" w:rsidR="006441AF" w:rsidRPr="00A40D8A" w:rsidRDefault="00B726AF" w:rsidP="00A40D8A">
      <w:pPr>
        <w:pStyle w:val="Nivel2"/>
        <w:numPr>
          <w:ilvl w:val="1"/>
          <w:numId w:val="7"/>
        </w:numPr>
        <w:spacing w:line="240" w:lineRule="auto"/>
        <w:ind w:left="0" w:firstLine="0"/>
        <w:rPr>
          <w:color w:val="auto"/>
          <w:sz w:val="24"/>
          <w:szCs w:val="24"/>
        </w:rPr>
      </w:pPr>
      <w:r w:rsidRPr="00A40D8A">
        <w:rPr>
          <w:color w:val="auto"/>
          <w:sz w:val="24"/>
          <w:szCs w:val="24"/>
        </w:rPr>
        <w:t>O Termo de Compromisso e Manutenção de Sigilo, contendo declaração de manutenção de sigilo e respeito às normas de segurança vigentes na entidade, a ser assinado pelo representante legal do Contratado, e Termo de Ciência, a ser assinado por todos os empregados do Contratado diretamente envolvidos na contratação, encontram-se em a este Termo de Referência.</w:t>
      </w:r>
      <w:r w:rsidR="007246A9" w:rsidRPr="00A40D8A">
        <w:rPr>
          <w:color w:val="auto"/>
          <w:sz w:val="24"/>
          <w:szCs w:val="24"/>
        </w:rPr>
        <w:t xml:space="preserve"> </w:t>
      </w:r>
    </w:p>
    <w:p w14:paraId="032D03B0" w14:textId="4F56EAE0" w:rsidR="00C5348D" w:rsidRPr="00A40D8A" w:rsidRDefault="00C5348D" w:rsidP="00A40D8A">
      <w:pPr>
        <w:pStyle w:val="Nivel2"/>
        <w:spacing w:line="240" w:lineRule="auto"/>
        <w:rPr>
          <w:color w:val="auto"/>
          <w:sz w:val="24"/>
          <w:szCs w:val="24"/>
        </w:rPr>
      </w:pPr>
    </w:p>
    <w:p w14:paraId="00E3B488" w14:textId="511A6B06" w:rsidR="00D967EB" w:rsidRPr="00A40D8A" w:rsidRDefault="00B726AF" w:rsidP="00A40D8A">
      <w:pPr>
        <w:pStyle w:val="Nivel1"/>
        <w:keepNext w:val="0"/>
        <w:keepLines w:val="0"/>
        <w:numPr>
          <w:ilvl w:val="0"/>
          <w:numId w:val="9"/>
        </w:numPr>
        <w:spacing w:before="120" w:line="240" w:lineRule="auto"/>
        <w:ind w:left="0" w:firstLine="0"/>
        <w:rPr>
          <w:color w:val="auto"/>
          <w:sz w:val="24"/>
          <w:szCs w:val="24"/>
        </w:rPr>
      </w:pPr>
      <w:r w:rsidRPr="00A40D8A">
        <w:rPr>
          <w:color w:val="auto"/>
          <w:sz w:val="24"/>
          <w:szCs w:val="24"/>
        </w:rPr>
        <w:t>MODELO DE GESTÃO DO CONTRATO</w:t>
      </w:r>
    </w:p>
    <w:p w14:paraId="6167717B" w14:textId="77777777" w:rsidR="00B726AF" w:rsidRPr="00A40D8A" w:rsidRDefault="00B726AF" w:rsidP="00A40D8A">
      <w:pPr>
        <w:pStyle w:val="Nivel2"/>
        <w:numPr>
          <w:ilvl w:val="1"/>
          <w:numId w:val="10"/>
        </w:numPr>
        <w:spacing w:line="240" w:lineRule="auto"/>
        <w:ind w:left="0" w:firstLine="0"/>
        <w:rPr>
          <w:i/>
          <w:color w:val="auto"/>
          <w:sz w:val="24"/>
          <w:szCs w:val="24"/>
          <w:lang w:eastAsia="en-US"/>
        </w:rPr>
      </w:pPr>
      <w:r w:rsidRPr="00A40D8A">
        <w:rPr>
          <w:color w:val="auto"/>
          <w:sz w:val="24"/>
          <w:szCs w:val="24"/>
          <w:lang w:eastAsia="en-US"/>
        </w:rPr>
        <w:t>O contrato deverá ser executado fielmente pelas partes, de acordo com as cláusulas avençadas e as normas da Lei nº 14.133, de 2021, e cada parte responderá pelas consequências de sua inexecução total ou parcial.</w:t>
      </w:r>
    </w:p>
    <w:p w14:paraId="713A43F9" w14:textId="77777777" w:rsidR="00B726AF" w:rsidRPr="00A40D8A" w:rsidRDefault="00B726AF" w:rsidP="00A40D8A">
      <w:pPr>
        <w:pStyle w:val="Nivel2"/>
        <w:numPr>
          <w:ilvl w:val="1"/>
          <w:numId w:val="10"/>
        </w:numPr>
        <w:spacing w:line="240" w:lineRule="auto"/>
        <w:ind w:left="0" w:firstLine="0"/>
        <w:rPr>
          <w:i/>
          <w:color w:val="auto"/>
          <w:sz w:val="24"/>
          <w:szCs w:val="24"/>
          <w:lang w:eastAsia="en-US"/>
        </w:rPr>
      </w:pPr>
      <w:r w:rsidRPr="00A40D8A">
        <w:rPr>
          <w:color w:val="auto"/>
          <w:sz w:val="24"/>
          <w:szCs w:val="24"/>
          <w:lang w:eastAsia="en-US"/>
        </w:rPr>
        <w:t xml:space="preserve">Em caso de impedimento, ordem de paralisação ou suspensão do contrato, o cronograma de execução será prorrogado automaticamente pelo tempo correspondente, anotadas tais circunstâncias mediante simples apostila. </w:t>
      </w:r>
    </w:p>
    <w:p w14:paraId="239BC995" w14:textId="77777777" w:rsidR="00B726AF" w:rsidRPr="00A40D8A" w:rsidRDefault="00B726AF" w:rsidP="00A40D8A">
      <w:pPr>
        <w:pStyle w:val="Nivel2"/>
        <w:numPr>
          <w:ilvl w:val="1"/>
          <w:numId w:val="10"/>
        </w:numPr>
        <w:spacing w:line="240" w:lineRule="auto"/>
        <w:ind w:left="0" w:firstLine="0"/>
        <w:rPr>
          <w:i/>
          <w:color w:val="auto"/>
          <w:sz w:val="24"/>
          <w:szCs w:val="24"/>
          <w:lang w:eastAsia="en-US"/>
        </w:rPr>
      </w:pPr>
      <w:r w:rsidRPr="00A40D8A">
        <w:rPr>
          <w:color w:val="auto"/>
          <w:sz w:val="24"/>
          <w:szCs w:val="24"/>
          <w:lang w:eastAsia="en-US"/>
        </w:rPr>
        <w:lastRenderedPageBreak/>
        <w:t xml:space="preserve">As comunicações entre o órgão e o Contratado devem ser realizadas por escrito sempre que o ato exigir tal formalidade, admitindo-se o uso de mensagem eletrônica para esse fim. </w:t>
      </w:r>
    </w:p>
    <w:p w14:paraId="7EED8F9F" w14:textId="1B8BD1BD" w:rsidR="007246A9" w:rsidRPr="00A40D8A" w:rsidRDefault="00B726AF" w:rsidP="00A40D8A">
      <w:pPr>
        <w:pStyle w:val="Nivel2"/>
        <w:numPr>
          <w:ilvl w:val="1"/>
          <w:numId w:val="10"/>
        </w:numPr>
        <w:spacing w:line="240" w:lineRule="auto"/>
        <w:ind w:left="0" w:firstLine="0"/>
        <w:rPr>
          <w:i/>
          <w:color w:val="auto"/>
          <w:sz w:val="24"/>
          <w:szCs w:val="24"/>
          <w:lang w:eastAsia="en-US"/>
        </w:rPr>
      </w:pPr>
      <w:r w:rsidRPr="00A40D8A">
        <w:rPr>
          <w:color w:val="auto"/>
          <w:sz w:val="24"/>
          <w:szCs w:val="24"/>
          <w:lang w:eastAsia="en-US"/>
        </w:rPr>
        <w:t>O órgão ou entidade poderá convocar representante da empresa para adoção de providências que devam ser cumpridas de imediato.</w:t>
      </w:r>
    </w:p>
    <w:p w14:paraId="7206AC96" w14:textId="443B1953" w:rsidR="007246A9" w:rsidRPr="00A40D8A" w:rsidRDefault="00B726AF" w:rsidP="00A40D8A">
      <w:pPr>
        <w:pStyle w:val="Nivel2"/>
        <w:spacing w:line="240" w:lineRule="auto"/>
        <w:rPr>
          <w:b/>
          <w:bCs/>
          <w:i/>
          <w:color w:val="auto"/>
          <w:sz w:val="24"/>
          <w:szCs w:val="24"/>
          <w:lang w:eastAsia="en-US"/>
        </w:rPr>
      </w:pPr>
      <w:r w:rsidRPr="00A40D8A">
        <w:rPr>
          <w:b/>
          <w:bCs/>
          <w:color w:val="auto"/>
          <w:sz w:val="24"/>
          <w:szCs w:val="24"/>
          <w:lang w:eastAsia="en-US"/>
        </w:rPr>
        <w:t>Reunião Inicial</w:t>
      </w:r>
      <w:r w:rsidR="007246A9" w:rsidRPr="00A40D8A">
        <w:rPr>
          <w:b/>
          <w:bCs/>
          <w:color w:val="auto"/>
          <w:sz w:val="24"/>
          <w:szCs w:val="24"/>
          <w:lang w:eastAsia="en-US"/>
        </w:rPr>
        <w:t xml:space="preserve"> </w:t>
      </w:r>
    </w:p>
    <w:p w14:paraId="7739FF07" w14:textId="050F3625" w:rsidR="00E62D47" w:rsidRPr="00A40D8A" w:rsidRDefault="00EC557C" w:rsidP="00A40D8A">
      <w:pPr>
        <w:pStyle w:val="Nivel2"/>
        <w:numPr>
          <w:ilvl w:val="1"/>
          <w:numId w:val="10"/>
        </w:numPr>
        <w:spacing w:line="240" w:lineRule="auto"/>
        <w:ind w:left="0" w:firstLine="0"/>
        <w:rPr>
          <w:color w:val="auto"/>
          <w:sz w:val="24"/>
          <w:szCs w:val="24"/>
          <w:lang w:eastAsia="en-US"/>
        </w:rPr>
      </w:pPr>
      <w:r w:rsidRPr="00A40D8A">
        <w:rPr>
          <w:color w:val="auto"/>
          <w:sz w:val="24"/>
          <w:szCs w:val="24"/>
          <w:lang w:eastAsia="en-US"/>
        </w:rPr>
        <w:t>Não se aplica.</w:t>
      </w:r>
    </w:p>
    <w:p w14:paraId="0C27BA47" w14:textId="2A8C7BE5" w:rsidR="007F676A" w:rsidRPr="00A40D8A" w:rsidRDefault="00EC557C" w:rsidP="00A40D8A">
      <w:pPr>
        <w:pStyle w:val="Nivel2"/>
        <w:spacing w:line="240" w:lineRule="auto"/>
        <w:rPr>
          <w:b/>
          <w:bCs/>
          <w:color w:val="auto"/>
          <w:sz w:val="24"/>
          <w:szCs w:val="24"/>
          <w:lang w:eastAsia="en-US"/>
        </w:rPr>
      </w:pPr>
      <w:r w:rsidRPr="00A40D8A">
        <w:rPr>
          <w:b/>
          <w:bCs/>
          <w:color w:val="auto"/>
          <w:sz w:val="24"/>
          <w:szCs w:val="24"/>
          <w:lang w:eastAsia="en-US"/>
        </w:rPr>
        <w:t>Fiscalização</w:t>
      </w:r>
    </w:p>
    <w:p w14:paraId="6F886CE2" w14:textId="0E48BFA0" w:rsidR="00B5174F" w:rsidRPr="00A40D8A" w:rsidRDefault="00EC557C" w:rsidP="00A40D8A">
      <w:pPr>
        <w:pStyle w:val="Nivel2"/>
        <w:numPr>
          <w:ilvl w:val="1"/>
          <w:numId w:val="10"/>
        </w:numPr>
        <w:spacing w:line="240" w:lineRule="auto"/>
        <w:ind w:left="0" w:firstLine="0"/>
        <w:rPr>
          <w:color w:val="auto"/>
          <w:sz w:val="24"/>
          <w:szCs w:val="24"/>
        </w:rPr>
      </w:pPr>
      <w:r w:rsidRPr="00A40D8A">
        <w:rPr>
          <w:color w:val="auto"/>
          <w:sz w:val="24"/>
          <w:szCs w:val="24"/>
        </w:rPr>
        <w:t>A execução do contrato deverá ser acompanhada e fiscalizada pelo fiscal do contrato, ou pelo respectivo substituto, nos termos do art. 33 da IN SGD nº 94, de 2022.</w:t>
      </w:r>
      <w:r w:rsidR="00B5174F" w:rsidRPr="00A40D8A">
        <w:rPr>
          <w:color w:val="auto"/>
          <w:sz w:val="24"/>
          <w:szCs w:val="24"/>
        </w:rPr>
        <w:t xml:space="preserve"> </w:t>
      </w:r>
    </w:p>
    <w:p w14:paraId="6E224594" w14:textId="7AE380A4" w:rsidR="00C5348D" w:rsidRPr="00A40D8A" w:rsidRDefault="00EC557C" w:rsidP="00A40D8A">
      <w:pPr>
        <w:pStyle w:val="Nivel2"/>
        <w:spacing w:line="240" w:lineRule="auto"/>
        <w:rPr>
          <w:b/>
          <w:bCs/>
          <w:iCs/>
          <w:color w:val="auto"/>
          <w:sz w:val="24"/>
          <w:szCs w:val="24"/>
          <w:lang w:eastAsia="en-US"/>
        </w:rPr>
      </w:pPr>
      <w:r w:rsidRPr="00A40D8A">
        <w:rPr>
          <w:b/>
          <w:bCs/>
          <w:iCs/>
          <w:color w:val="auto"/>
          <w:sz w:val="24"/>
          <w:szCs w:val="24"/>
          <w:lang w:eastAsia="en-US"/>
        </w:rPr>
        <w:t>Fiscalização Técnica</w:t>
      </w:r>
      <w:r w:rsidR="00C5348D" w:rsidRPr="00A40D8A">
        <w:rPr>
          <w:b/>
          <w:bCs/>
          <w:iCs/>
          <w:color w:val="auto"/>
          <w:sz w:val="24"/>
          <w:szCs w:val="24"/>
          <w:lang w:eastAsia="en-US"/>
        </w:rPr>
        <w:t xml:space="preserve"> </w:t>
      </w:r>
    </w:p>
    <w:p w14:paraId="46D64BAB" w14:textId="05715E3A" w:rsidR="00C5348D" w:rsidRPr="00A40D8A" w:rsidRDefault="00EC557C" w:rsidP="00A40D8A">
      <w:pPr>
        <w:pStyle w:val="Nivel2"/>
        <w:numPr>
          <w:ilvl w:val="1"/>
          <w:numId w:val="10"/>
        </w:numPr>
        <w:spacing w:line="240" w:lineRule="auto"/>
        <w:ind w:left="0" w:firstLine="0"/>
        <w:rPr>
          <w:bCs/>
          <w:color w:val="auto"/>
          <w:sz w:val="24"/>
          <w:szCs w:val="24"/>
        </w:rPr>
      </w:pPr>
      <w:r w:rsidRPr="00A40D8A">
        <w:rPr>
          <w:bCs/>
          <w:color w:val="auto"/>
          <w:sz w:val="24"/>
          <w:szCs w:val="24"/>
        </w:rPr>
        <w:t>A Assessoria de Informática</w:t>
      </w:r>
      <w:r w:rsidR="002501E3">
        <w:rPr>
          <w:bCs/>
          <w:color w:val="auto"/>
          <w:sz w:val="24"/>
          <w:szCs w:val="24"/>
        </w:rPr>
        <w:t xml:space="preserve"> e/ou Técnico de Informática do CRBio-03</w:t>
      </w:r>
      <w:r w:rsidRPr="00A40D8A">
        <w:rPr>
          <w:bCs/>
          <w:color w:val="auto"/>
          <w:sz w:val="24"/>
          <w:szCs w:val="24"/>
        </w:rPr>
        <w:t xml:space="preserve"> fará a verificação dos itens recebidos e atestará que os mesmos estão em conformidade com este Termo de Referência</w:t>
      </w:r>
      <w:r w:rsidR="00B5174F" w:rsidRPr="00A40D8A">
        <w:rPr>
          <w:bCs/>
          <w:color w:val="auto"/>
          <w:sz w:val="24"/>
          <w:szCs w:val="24"/>
        </w:rPr>
        <w:t>.</w:t>
      </w:r>
    </w:p>
    <w:p w14:paraId="7A051AC1" w14:textId="6B673B6E" w:rsidR="00506754" w:rsidRPr="00A40D8A" w:rsidRDefault="00EC557C" w:rsidP="00A40D8A">
      <w:pPr>
        <w:pStyle w:val="Nivel2"/>
        <w:spacing w:line="240" w:lineRule="auto"/>
        <w:rPr>
          <w:b/>
          <w:color w:val="auto"/>
          <w:sz w:val="24"/>
          <w:szCs w:val="24"/>
        </w:rPr>
      </w:pPr>
      <w:r w:rsidRPr="00A40D8A">
        <w:rPr>
          <w:b/>
          <w:color w:val="auto"/>
          <w:sz w:val="24"/>
          <w:szCs w:val="24"/>
        </w:rPr>
        <w:t>Fiscalização Administrativa</w:t>
      </w:r>
    </w:p>
    <w:p w14:paraId="7AE35CA7" w14:textId="77777777" w:rsidR="00EC557C" w:rsidRPr="00A40D8A" w:rsidRDefault="00EC557C"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fiscal administrativo do contrato, além de exercer as atribuições previstas no art. 33, IV, da IN SGD nº 94, de 2022,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75E6C033" w14:textId="77777777" w:rsidR="00EC557C" w:rsidRPr="00A40D8A" w:rsidRDefault="00EC557C"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p>
    <w:p w14:paraId="5840DE0E" w14:textId="4A4AC535" w:rsidR="00506754" w:rsidRPr="00A40D8A" w:rsidRDefault="00EC557C" w:rsidP="00A40D8A">
      <w:pPr>
        <w:pStyle w:val="Nivel2"/>
        <w:numPr>
          <w:ilvl w:val="1"/>
          <w:numId w:val="10"/>
        </w:numPr>
        <w:spacing w:line="240" w:lineRule="auto"/>
        <w:ind w:left="0" w:firstLine="0"/>
        <w:rPr>
          <w:bCs/>
          <w:color w:val="auto"/>
          <w:sz w:val="24"/>
          <w:szCs w:val="24"/>
        </w:rPr>
      </w:pPr>
      <w:r w:rsidRPr="00A40D8A">
        <w:rPr>
          <w:bCs/>
          <w:color w:val="auto"/>
          <w:sz w:val="24"/>
          <w:szCs w:val="24"/>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506754" w:rsidRPr="00A40D8A">
        <w:rPr>
          <w:bCs/>
          <w:color w:val="auto"/>
          <w:sz w:val="24"/>
          <w:szCs w:val="24"/>
        </w:rPr>
        <w:t>.</w:t>
      </w:r>
    </w:p>
    <w:p w14:paraId="58185615" w14:textId="48DBD293" w:rsidR="00C5348D" w:rsidRPr="00A40D8A" w:rsidRDefault="00D37806" w:rsidP="00A40D8A">
      <w:pPr>
        <w:pStyle w:val="Nivel2"/>
        <w:spacing w:line="240" w:lineRule="auto"/>
        <w:rPr>
          <w:b/>
          <w:bCs/>
          <w:color w:val="auto"/>
          <w:sz w:val="24"/>
          <w:szCs w:val="24"/>
        </w:rPr>
      </w:pPr>
      <w:r w:rsidRPr="00A40D8A">
        <w:rPr>
          <w:b/>
          <w:bCs/>
          <w:color w:val="auto"/>
          <w:sz w:val="24"/>
          <w:szCs w:val="24"/>
        </w:rPr>
        <w:t>Gestor do Contrato</w:t>
      </w:r>
    </w:p>
    <w:p w14:paraId="74E256A6" w14:textId="77777777" w:rsidR="00D37806" w:rsidRPr="00A40D8A" w:rsidRDefault="00D37806" w:rsidP="00A40D8A">
      <w:pPr>
        <w:pStyle w:val="Nivel2"/>
        <w:numPr>
          <w:ilvl w:val="1"/>
          <w:numId w:val="10"/>
        </w:numPr>
        <w:spacing w:line="240" w:lineRule="auto"/>
        <w:ind w:left="0" w:firstLine="0"/>
        <w:rPr>
          <w:color w:val="auto"/>
          <w:sz w:val="24"/>
          <w:szCs w:val="24"/>
        </w:rPr>
      </w:pPr>
      <w:r w:rsidRPr="00A40D8A">
        <w:rPr>
          <w:bCs/>
          <w:color w:val="auto"/>
          <w:sz w:val="24"/>
          <w:szCs w:val="24"/>
        </w:rPr>
        <w:t xml:space="preserve">Cabe ao gestor do contrato, além de exercer as atribuições previstas no art. 33, I, da IN SGD nº 94, de 2022: </w:t>
      </w:r>
    </w:p>
    <w:p w14:paraId="06BD9CF7" w14:textId="77777777" w:rsidR="00D37806" w:rsidRPr="00A40D8A" w:rsidRDefault="00D37806" w:rsidP="00A40D8A">
      <w:pPr>
        <w:pStyle w:val="Nivel2"/>
        <w:numPr>
          <w:ilvl w:val="2"/>
          <w:numId w:val="10"/>
        </w:numPr>
        <w:spacing w:line="240" w:lineRule="auto"/>
        <w:ind w:left="284" w:firstLine="0"/>
        <w:rPr>
          <w:color w:val="auto"/>
          <w:sz w:val="24"/>
          <w:szCs w:val="24"/>
        </w:rPr>
      </w:pPr>
      <w:r w:rsidRPr="00A40D8A">
        <w:rPr>
          <w:bCs/>
          <w:color w:val="auto"/>
          <w:sz w:val="24"/>
          <w:szCs w:val="24"/>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1245F4D" w14:textId="77777777" w:rsidR="00D37806" w:rsidRPr="00A40D8A" w:rsidRDefault="00D37806" w:rsidP="00A40D8A">
      <w:pPr>
        <w:pStyle w:val="Nivel2"/>
        <w:numPr>
          <w:ilvl w:val="2"/>
          <w:numId w:val="10"/>
        </w:numPr>
        <w:spacing w:line="240" w:lineRule="auto"/>
        <w:ind w:left="284" w:firstLine="0"/>
        <w:rPr>
          <w:color w:val="auto"/>
          <w:sz w:val="24"/>
          <w:szCs w:val="24"/>
        </w:rPr>
      </w:pPr>
      <w:r w:rsidRPr="00A40D8A">
        <w:rPr>
          <w:bCs/>
          <w:color w:val="auto"/>
          <w:sz w:val="24"/>
          <w:szCs w:val="24"/>
        </w:rPr>
        <w:lastRenderedPageBreak/>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59A444CD" w14:textId="77777777" w:rsidR="00D37806" w:rsidRPr="00A40D8A" w:rsidRDefault="00D37806" w:rsidP="00A40D8A">
      <w:pPr>
        <w:pStyle w:val="Nivel2"/>
        <w:numPr>
          <w:ilvl w:val="2"/>
          <w:numId w:val="10"/>
        </w:numPr>
        <w:spacing w:line="240" w:lineRule="auto"/>
        <w:ind w:left="284" w:firstLine="0"/>
        <w:rPr>
          <w:color w:val="auto"/>
          <w:sz w:val="24"/>
          <w:szCs w:val="24"/>
        </w:rPr>
      </w:pPr>
      <w:r w:rsidRPr="00A40D8A">
        <w:rPr>
          <w:bCs/>
          <w:color w:val="auto"/>
          <w:sz w:val="24"/>
          <w:szCs w:val="24"/>
        </w:rPr>
        <w:t xml:space="preserve">acompanhar a manutenção das condições de habilitação da contratada, para fins de empenho de despesa e pagamento, e anotará os problemas que obstem o fluxo normal da liquidação e do pagamento da despesa no relatório de riscos eventuais. </w:t>
      </w:r>
    </w:p>
    <w:p w14:paraId="79C2F114" w14:textId="77777777" w:rsidR="00D37806" w:rsidRPr="00A40D8A" w:rsidRDefault="00D37806" w:rsidP="00A40D8A">
      <w:pPr>
        <w:pStyle w:val="Nivel2"/>
        <w:numPr>
          <w:ilvl w:val="2"/>
          <w:numId w:val="10"/>
        </w:numPr>
        <w:spacing w:line="240" w:lineRule="auto"/>
        <w:ind w:left="284" w:firstLine="0"/>
        <w:rPr>
          <w:color w:val="auto"/>
          <w:sz w:val="24"/>
          <w:szCs w:val="24"/>
        </w:rPr>
      </w:pPr>
      <w:r w:rsidRPr="00A40D8A">
        <w:rPr>
          <w:bCs/>
          <w:color w:val="auto"/>
          <w:sz w:val="24"/>
          <w:szCs w:val="24"/>
        </w:rPr>
        <w:t xml:space="preserve">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A1E1EEF" w14:textId="77777777" w:rsidR="00D37806" w:rsidRPr="00A40D8A" w:rsidRDefault="00D37806" w:rsidP="00A40D8A">
      <w:pPr>
        <w:pStyle w:val="Nivel2"/>
        <w:numPr>
          <w:ilvl w:val="2"/>
          <w:numId w:val="10"/>
        </w:numPr>
        <w:spacing w:line="240" w:lineRule="auto"/>
        <w:ind w:left="284" w:firstLine="0"/>
        <w:rPr>
          <w:color w:val="auto"/>
          <w:sz w:val="24"/>
          <w:szCs w:val="24"/>
        </w:rPr>
      </w:pPr>
      <w:r w:rsidRPr="00A40D8A">
        <w:rPr>
          <w:bCs/>
          <w:color w:val="auto"/>
          <w:sz w:val="24"/>
          <w:szCs w:val="24"/>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164EE6C3" w14:textId="77777777" w:rsidR="00D37806" w:rsidRPr="00A40D8A" w:rsidRDefault="00D37806" w:rsidP="00A40D8A">
      <w:pPr>
        <w:pStyle w:val="Nivel2"/>
        <w:numPr>
          <w:ilvl w:val="2"/>
          <w:numId w:val="10"/>
        </w:numPr>
        <w:spacing w:line="240" w:lineRule="auto"/>
        <w:ind w:left="284" w:firstLine="0"/>
        <w:rPr>
          <w:color w:val="auto"/>
          <w:sz w:val="24"/>
          <w:szCs w:val="24"/>
        </w:rPr>
      </w:pPr>
      <w:r w:rsidRPr="00A40D8A">
        <w:rPr>
          <w:bCs/>
          <w:color w:val="auto"/>
          <w:sz w:val="24"/>
          <w:szCs w:val="24"/>
        </w:rPr>
        <w:t xml:space="preserve">elaborar relatório final com informações sobre a consecução dos objetivos que tenham justificado a contratação e eventuais condutas a serem adotadas para o aprimoramento das atividades da Administração. </w:t>
      </w:r>
    </w:p>
    <w:p w14:paraId="5E96B2B1" w14:textId="77777777" w:rsidR="00D37806" w:rsidRPr="00A40D8A" w:rsidRDefault="00D37806" w:rsidP="00A40D8A">
      <w:pPr>
        <w:pStyle w:val="Nivel2"/>
        <w:numPr>
          <w:ilvl w:val="2"/>
          <w:numId w:val="10"/>
        </w:numPr>
        <w:spacing w:line="240" w:lineRule="auto"/>
        <w:ind w:left="284" w:firstLine="0"/>
        <w:rPr>
          <w:color w:val="auto"/>
          <w:sz w:val="24"/>
          <w:szCs w:val="24"/>
        </w:rPr>
      </w:pPr>
      <w:r w:rsidRPr="00A40D8A">
        <w:rPr>
          <w:bCs/>
          <w:color w:val="auto"/>
          <w:sz w:val="24"/>
          <w:szCs w:val="24"/>
        </w:rPr>
        <w:t xml:space="preserve">enviar a documentação pertinente ao setor de contratos para a formalização dos procedimentos de liquidação e pagamento, no valor dimensionado pela fiscalização e gestão nos termos do contrato. </w:t>
      </w:r>
    </w:p>
    <w:p w14:paraId="3D8C719A" w14:textId="12ABA99D" w:rsidR="00C5348D" w:rsidRPr="00A40D8A" w:rsidRDefault="00D37806" w:rsidP="00A40D8A">
      <w:pPr>
        <w:pStyle w:val="Nivel2"/>
        <w:numPr>
          <w:ilvl w:val="1"/>
          <w:numId w:val="10"/>
        </w:numPr>
        <w:spacing w:line="240" w:lineRule="auto"/>
        <w:ind w:left="0" w:firstLine="0"/>
        <w:rPr>
          <w:color w:val="auto"/>
          <w:sz w:val="24"/>
          <w:szCs w:val="24"/>
        </w:rPr>
      </w:pPr>
      <w:r w:rsidRPr="00A40D8A">
        <w:rPr>
          <w:bCs/>
          <w:color w:val="auto"/>
          <w:sz w:val="24"/>
          <w:szCs w:val="24"/>
        </w:rPr>
        <w:t>O fiscal técnico do contrato comunicará ao gestor do contrato, em tempo hábil, o término do contrato sob sua responsabilidade, com vistas à tempestiva renovação ou prorrogação contratual.</w:t>
      </w:r>
    </w:p>
    <w:p w14:paraId="3A2A24C6" w14:textId="4B10B19B" w:rsidR="00506754" w:rsidRPr="00A40D8A" w:rsidRDefault="00D37806" w:rsidP="00A40D8A">
      <w:pPr>
        <w:pStyle w:val="Nivel2"/>
        <w:spacing w:line="240" w:lineRule="auto"/>
        <w:rPr>
          <w:b/>
          <w:bCs/>
          <w:color w:val="auto"/>
          <w:sz w:val="24"/>
          <w:szCs w:val="24"/>
        </w:rPr>
      </w:pPr>
      <w:r w:rsidRPr="00A40D8A">
        <w:rPr>
          <w:b/>
          <w:bCs/>
          <w:color w:val="auto"/>
          <w:sz w:val="24"/>
          <w:szCs w:val="24"/>
        </w:rPr>
        <w:t>Critérios de Aceitação</w:t>
      </w:r>
    </w:p>
    <w:p w14:paraId="4FF18ADA" w14:textId="77777777" w:rsidR="00D37806" w:rsidRPr="00A40D8A" w:rsidRDefault="00D37806" w:rsidP="00A40D8A">
      <w:pPr>
        <w:pStyle w:val="Nivel2"/>
        <w:numPr>
          <w:ilvl w:val="1"/>
          <w:numId w:val="10"/>
        </w:numPr>
        <w:spacing w:line="240" w:lineRule="auto"/>
        <w:ind w:left="0" w:firstLine="0"/>
        <w:rPr>
          <w:bCs/>
          <w:color w:val="auto"/>
          <w:sz w:val="24"/>
          <w:szCs w:val="24"/>
        </w:rPr>
      </w:pPr>
      <w:r w:rsidRPr="00A40D8A">
        <w:rPr>
          <w:bCs/>
          <w:color w:val="auto"/>
          <w:sz w:val="24"/>
          <w:szCs w:val="24"/>
        </w:rPr>
        <w:t>A avaliação da qualidade dos produtos entregues, para fins de aceitação, consiste na verificação dos critérios relacionados a seguir:</w:t>
      </w:r>
    </w:p>
    <w:p w14:paraId="0068AC5C" w14:textId="43D48962" w:rsidR="00D37806" w:rsidRPr="00A40D8A" w:rsidRDefault="00D37806" w:rsidP="00A40D8A">
      <w:pPr>
        <w:pStyle w:val="Nivel2"/>
        <w:numPr>
          <w:ilvl w:val="2"/>
          <w:numId w:val="10"/>
        </w:numPr>
        <w:spacing w:line="240" w:lineRule="auto"/>
        <w:ind w:left="284" w:firstLine="0"/>
        <w:rPr>
          <w:bCs/>
          <w:color w:val="auto"/>
          <w:sz w:val="24"/>
          <w:szCs w:val="24"/>
        </w:rPr>
      </w:pPr>
      <w:r w:rsidRPr="00A40D8A">
        <w:rPr>
          <w:bCs/>
          <w:color w:val="auto"/>
          <w:sz w:val="24"/>
          <w:szCs w:val="24"/>
        </w:rPr>
        <w:t xml:space="preserve">Todos os equipamentos fornecidos deverão ser novos (incluindo todas as peças e componentes presentes nos produtos), de primeiro uso (sem sinais de utilização anterior), não recondicionados e em fase de comercialização normal através dos canais de venda do fabricante no Brasil (não serão aceitos produtos </w:t>
      </w:r>
      <w:proofErr w:type="spellStart"/>
      <w:r w:rsidRPr="00A40D8A">
        <w:rPr>
          <w:bCs/>
          <w:color w:val="auto"/>
          <w:sz w:val="24"/>
          <w:szCs w:val="24"/>
        </w:rPr>
        <w:t>end-of-life</w:t>
      </w:r>
      <w:proofErr w:type="spellEnd"/>
      <w:r w:rsidRPr="00A40D8A">
        <w:rPr>
          <w:bCs/>
          <w:color w:val="auto"/>
          <w:sz w:val="24"/>
          <w:szCs w:val="24"/>
        </w:rPr>
        <w:t>).</w:t>
      </w:r>
    </w:p>
    <w:p w14:paraId="4AA8ECC2" w14:textId="4F214CB7" w:rsidR="00D37806" w:rsidRPr="00A40D8A" w:rsidRDefault="00D37806" w:rsidP="00A40D8A">
      <w:pPr>
        <w:pStyle w:val="Nivel2"/>
        <w:numPr>
          <w:ilvl w:val="2"/>
          <w:numId w:val="10"/>
        </w:numPr>
        <w:spacing w:line="240" w:lineRule="auto"/>
        <w:ind w:left="284" w:firstLine="0"/>
        <w:rPr>
          <w:bCs/>
          <w:color w:val="auto"/>
          <w:sz w:val="24"/>
          <w:szCs w:val="24"/>
        </w:rPr>
      </w:pPr>
      <w:r w:rsidRPr="00A40D8A">
        <w:rPr>
          <w:bCs/>
          <w:color w:val="auto"/>
          <w:sz w:val="24"/>
          <w:szCs w:val="24"/>
        </w:rPr>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4D8FB62E" w14:textId="4B88F8F3" w:rsidR="00D37806" w:rsidRPr="00A40D8A" w:rsidRDefault="00D37806" w:rsidP="00A40D8A">
      <w:pPr>
        <w:pStyle w:val="Nivel2"/>
        <w:numPr>
          <w:ilvl w:val="2"/>
          <w:numId w:val="10"/>
        </w:numPr>
        <w:spacing w:line="240" w:lineRule="auto"/>
        <w:ind w:left="284" w:firstLine="0"/>
        <w:rPr>
          <w:bCs/>
          <w:color w:val="auto"/>
          <w:sz w:val="24"/>
          <w:szCs w:val="24"/>
        </w:rPr>
      </w:pPr>
      <w:r w:rsidRPr="00A40D8A">
        <w:rPr>
          <w:bCs/>
          <w:color w:val="auto"/>
          <w:sz w:val="24"/>
          <w:szCs w:val="24"/>
        </w:rPr>
        <w:lastRenderedPageBreak/>
        <w:t>Todos os componentes internos do(s) equipamento(s) deverá(</w:t>
      </w:r>
      <w:proofErr w:type="spellStart"/>
      <w:r w:rsidRPr="00A40D8A">
        <w:rPr>
          <w:bCs/>
          <w:color w:val="auto"/>
          <w:sz w:val="24"/>
          <w:szCs w:val="24"/>
        </w:rPr>
        <w:t>ão</w:t>
      </w:r>
      <w:proofErr w:type="spellEnd"/>
      <w:r w:rsidRPr="00A40D8A">
        <w:rPr>
          <w:bCs/>
          <w:color w:val="auto"/>
          <w:sz w:val="24"/>
          <w:szCs w:val="24"/>
        </w:rPr>
        <w:t>) estar instalado(s) de forma organizada e livres de pressões ocasionados por outros componentes ou cabos, que possam causar desconexões, instabilidade, ou funcionamento inadequado.</w:t>
      </w:r>
    </w:p>
    <w:p w14:paraId="1D4CD390" w14:textId="60C34E67" w:rsidR="00D37806" w:rsidRPr="00A40D8A" w:rsidRDefault="00D37806" w:rsidP="00A40D8A">
      <w:pPr>
        <w:pStyle w:val="Nivel2"/>
        <w:numPr>
          <w:ilvl w:val="2"/>
          <w:numId w:val="10"/>
        </w:numPr>
        <w:spacing w:line="240" w:lineRule="auto"/>
        <w:ind w:left="284" w:firstLine="0"/>
        <w:rPr>
          <w:bCs/>
          <w:color w:val="auto"/>
          <w:sz w:val="24"/>
          <w:szCs w:val="24"/>
        </w:rPr>
      </w:pPr>
      <w:r w:rsidRPr="00A40D8A">
        <w:rPr>
          <w:bCs/>
          <w:color w:val="auto"/>
          <w:sz w:val="24"/>
          <w:szCs w:val="24"/>
        </w:rPr>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14:paraId="275CEE6A" w14:textId="3FA3B43D" w:rsidR="00D37806" w:rsidRPr="00A40D8A" w:rsidRDefault="00D37806" w:rsidP="00A40D8A">
      <w:pPr>
        <w:pStyle w:val="Nivel2"/>
        <w:numPr>
          <w:ilvl w:val="1"/>
          <w:numId w:val="10"/>
        </w:numPr>
        <w:spacing w:line="240" w:lineRule="auto"/>
        <w:ind w:left="0" w:firstLine="0"/>
        <w:rPr>
          <w:bCs/>
          <w:color w:val="auto"/>
          <w:sz w:val="24"/>
          <w:szCs w:val="24"/>
        </w:rPr>
      </w:pPr>
      <w:r w:rsidRPr="00A40D8A">
        <w:rPr>
          <w:bCs/>
          <w:color w:val="auto"/>
          <w:sz w:val="24"/>
          <w:szCs w:val="24"/>
        </w:rPr>
        <w:t>Serão recusados os produtos que possuam componentes ou acessórios com sinais claros de oxidação, danos físicos, sujeira, riscos ou outro sinal de desgaste, mesmo sendo o componente ou acessório considerado como novos pelo fornecedor dos produtos.</w:t>
      </w:r>
    </w:p>
    <w:p w14:paraId="33332DB4" w14:textId="06465471" w:rsidR="00D37806" w:rsidRPr="00A40D8A" w:rsidRDefault="00D37806" w:rsidP="00A40D8A">
      <w:pPr>
        <w:pStyle w:val="Nivel2"/>
        <w:numPr>
          <w:ilvl w:val="1"/>
          <w:numId w:val="10"/>
        </w:numPr>
        <w:spacing w:line="240" w:lineRule="auto"/>
        <w:ind w:left="0" w:firstLine="0"/>
        <w:rPr>
          <w:bCs/>
          <w:color w:val="auto"/>
          <w:sz w:val="24"/>
          <w:szCs w:val="24"/>
        </w:rPr>
      </w:pPr>
      <w:r w:rsidRPr="00A40D8A">
        <w:rPr>
          <w:bCs/>
          <w:color w:val="auto"/>
          <w:sz w:val="24"/>
          <w:szCs w:val="24"/>
        </w:rPr>
        <w:t>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14:paraId="4D6D1A06" w14:textId="49DA9D27" w:rsidR="00D37806" w:rsidRPr="00A40D8A" w:rsidRDefault="00D37806" w:rsidP="00A40D8A">
      <w:pPr>
        <w:pStyle w:val="Nivel2"/>
        <w:numPr>
          <w:ilvl w:val="1"/>
          <w:numId w:val="10"/>
        </w:numPr>
        <w:spacing w:line="240" w:lineRule="auto"/>
        <w:ind w:left="0" w:firstLine="0"/>
        <w:rPr>
          <w:bCs/>
          <w:color w:val="auto"/>
          <w:sz w:val="24"/>
          <w:szCs w:val="24"/>
        </w:rPr>
      </w:pPr>
      <w:r w:rsidRPr="00A40D8A">
        <w:rPr>
          <w:bCs/>
          <w:color w:val="auto"/>
          <w:sz w:val="24"/>
          <w:szCs w:val="24"/>
        </w:rPr>
        <w:t>Todas as licenças, referentes aos softwares e drivers solicitados, devem estar registrados para utilização do Contratante, em modo definitivo (licenças perpétuas), legalizado, não sendo admitidas versões “shareware” ou “</w:t>
      </w:r>
      <w:proofErr w:type="spellStart"/>
      <w:r w:rsidRPr="00A40D8A">
        <w:rPr>
          <w:bCs/>
          <w:color w:val="auto"/>
          <w:sz w:val="24"/>
          <w:szCs w:val="24"/>
        </w:rPr>
        <w:t>trial</w:t>
      </w:r>
      <w:proofErr w:type="spellEnd"/>
      <w:r w:rsidRPr="00A40D8A">
        <w:rPr>
          <w:bCs/>
          <w:color w:val="auto"/>
          <w:sz w:val="24"/>
          <w:szCs w:val="24"/>
        </w:rPr>
        <w:t>”. O modelo do produto ofertado pelo licitante deverá estar em fase de produção pelo fabricante (no Brasil ou no exterior), sem previsão de encerramento de produção, até a data de entrega da proposta.</w:t>
      </w:r>
    </w:p>
    <w:p w14:paraId="6D8C2487" w14:textId="62CBC0A0" w:rsidR="00D37806" w:rsidRPr="00A40D8A" w:rsidRDefault="00D37806" w:rsidP="00A40D8A">
      <w:pPr>
        <w:pStyle w:val="Nivel2"/>
        <w:numPr>
          <w:ilvl w:val="1"/>
          <w:numId w:val="10"/>
        </w:numPr>
        <w:spacing w:line="240" w:lineRule="auto"/>
        <w:ind w:left="0" w:firstLine="0"/>
        <w:rPr>
          <w:bCs/>
          <w:color w:val="auto"/>
          <w:sz w:val="24"/>
          <w:szCs w:val="24"/>
        </w:rPr>
      </w:pPr>
      <w:r w:rsidRPr="00A40D8A">
        <w:rPr>
          <w:bCs/>
          <w:color w:val="auto"/>
          <w:sz w:val="24"/>
          <w:szCs w:val="24"/>
        </w:rPr>
        <w:t>A Contratante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p>
    <w:p w14:paraId="3282B5A4" w14:textId="0FADA0BE" w:rsidR="00506754" w:rsidRPr="00A40D8A" w:rsidRDefault="00D37806" w:rsidP="00A40D8A">
      <w:pPr>
        <w:pStyle w:val="Nivel2"/>
        <w:numPr>
          <w:ilvl w:val="1"/>
          <w:numId w:val="10"/>
        </w:numPr>
        <w:spacing w:line="240" w:lineRule="auto"/>
        <w:ind w:left="0" w:firstLine="0"/>
        <w:rPr>
          <w:color w:val="auto"/>
          <w:sz w:val="24"/>
          <w:szCs w:val="24"/>
        </w:rPr>
      </w:pPr>
      <w:r w:rsidRPr="00A40D8A">
        <w:rPr>
          <w:bCs/>
          <w:color w:val="auto"/>
          <w:sz w:val="24"/>
          <w:szCs w:val="24"/>
        </w:rPr>
        <w:t>Só haverá o recebimento definitivo, após a análise da qualidade dos bens e/ou serviços, em face da aplicação dos critérios de aceitação, resguardando-se ao Contratante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r w:rsidR="00506754" w:rsidRPr="00A40D8A">
        <w:rPr>
          <w:bCs/>
          <w:color w:val="auto"/>
          <w:sz w:val="24"/>
          <w:szCs w:val="24"/>
        </w:rPr>
        <w:t>.</w:t>
      </w:r>
    </w:p>
    <w:p w14:paraId="291E6D88" w14:textId="1EBA788E" w:rsidR="00D37806" w:rsidRPr="00A40D8A" w:rsidRDefault="00CA62AF" w:rsidP="00A40D8A">
      <w:pPr>
        <w:pStyle w:val="Nivel2"/>
        <w:spacing w:line="240" w:lineRule="auto"/>
        <w:rPr>
          <w:b/>
          <w:bCs/>
          <w:color w:val="auto"/>
          <w:sz w:val="24"/>
          <w:szCs w:val="24"/>
        </w:rPr>
      </w:pPr>
      <w:r w:rsidRPr="00A40D8A">
        <w:rPr>
          <w:b/>
          <w:bCs/>
          <w:color w:val="auto"/>
          <w:sz w:val="24"/>
          <w:szCs w:val="24"/>
        </w:rPr>
        <w:t>Níveis Mínimos de Serviço Exigidos</w:t>
      </w:r>
    </w:p>
    <w:p w14:paraId="5F03A003" w14:textId="4C7D9E80" w:rsidR="00D37806" w:rsidRPr="00A40D8A" w:rsidRDefault="00CA62AF" w:rsidP="00A40D8A">
      <w:pPr>
        <w:pStyle w:val="Nivel2"/>
        <w:numPr>
          <w:ilvl w:val="1"/>
          <w:numId w:val="10"/>
        </w:numPr>
        <w:spacing w:line="240" w:lineRule="auto"/>
        <w:ind w:left="0" w:firstLine="0"/>
        <w:rPr>
          <w:color w:val="auto"/>
          <w:sz w:val="24"/>
          <w:szCs w:val="24"/>
        </w:rPr>
      </w:pPr>
      <w:r w:rsidRPr="00A40D8A">
        <w:rPr>
          <w:bCs/>
          <w:color w:val="auto"/>
          <w:sz w:val="24"/>
          <w:szCs w:val="24"/>
        </w:rPr>
        <w:t>Os níveis mínimos de serviço são indicadores mensuráveis estabelecidos pelo Contratante para aferir objetivamente os resultados pretendidos com a contratação. São considerados para a presente contratação os seguintes indicadores:</w:t>
      </w:r>
    </w:p>
    <w:tbl>
      <w:tblPr>
        <w:tblW w:w="10120" w:type="dxa"/>
        <w:jc w:val="center"/>
        <w:tblCellMar>
          <w:left w:w="70" w:type="dxa"/>
          <w:right w:w="70" w:type="dxa"/>
        </w:tblCellMar>
        <w:tblLook w:val="04A0" w:firstRow="1" w:lastRow="0" w:firstColumn="1" w:lastColumn="0" w:noHBand="0" w:noVBand="1"/>
      </w:tblPr>
      <w:tblGrid>
        <w:gridCol w:w="3220"/>
        <w:gridCol w:w="1540"/>
        <w:gridCol w:w="5360"/>
      </w:tblGrid>
      <w:tr w:rsidR="00CB6142" w:rsidRPr="00A40D8A" w14:paraId="5FCB683D" w14:textId="77777777" w:rsidTr="00CB6142">
        <w:trPr>
          <w:trHeight w:val="330"/>
          <w:jc w:val="center"/>
        </w:trPr>
        <w:tc>
          <w:tcPr>
            <w:tcW w:w="10120" w:type="dxa"/>
            <w:gridSpan w:val="3"/>
            <w:tcBorders>
              <w:top w:val="single" w:sz="8" w:space="0" w:color="auto"/>
              <w:left w:val="single" w:sz="8" w:space="0" w:color="auto"/>
              <w:bottom w:val="single" w:sz="8" w:space="0" w:color="auto"/>
              <w:right w:val="single" w:sz="8" w:space="0" w:color="000000"/>
            </w:tcBorders>
            <w:vAlign w:val="center"/>
            <w:hideMark/>
          </w:tcPr>
          <w:p w14:paraId="38EC642A" w14:textId="77777777" w:rsidR="00CB6142" w:rsidRPr="00A40D8A" w:rsidRDefault="00CB6142" w:rsidP="00A40D8A">
            <w:pPr>
              <w:suppressAutoHyphens w:val="0"/>
              <w:spacing w:before="120" w:after="120"/>
              <w:jc w:val="center"/>
              <w:rPr>
                <w:rFonts w:ascii="Arial" w:hAnsi="Arial" w:cs="Arial"/>
                <w:b/>
                <w:bCs/>
                <w:lang w:eastAsia="pt-BR"/>
              </w:rPr>
            </w:pPr>
            <w:r w:rsidRPr="00A40D8A">
              <w:rPr>
                <w:rFonts w:ascii="Arial" w:hAnsi="Arial" w:cs="Arial"/>
                <w:b/>
                <w:bCs/>
                <w:lang w:eastAsia="pt-BR"/>
              </w:rPr>
              <w:t>IAE – INDICADOR DE ATRASO NO FORNECIMENTO DO EQUIPAMENTO</w:t>
            </w:r>
          </w:p>
        </w:tc>
      </w:tr>
      <w:tr w:rsidR="00CB6142" w:rsidRPr="00A40D8A" w14:paraId="414AA377" w14:textId="77777777" w:rsidTr="00CB6142">
        <w:trPr>
          <w:trHeight w:val="300"/>
          <w:jc w:val="center"/>
        </w:trPr>
        <w:tc>
          <w:tcPr>
            <w:tcW w:w="3220" w:type="dxa"/>
            <w:tcBorders>
              <w:top w:val="nil"/>
              <w:left w:val="single" w:sz="8" w:space="0" w:color="auto"/>
              <w:bottom w:val="single" w:sz="8" w:space="0" w:color="auto"/>
              <w:right w:val="single" w:sz="8" w:space="0" w:color="auto"/>
            </w:tcBorders>
            <w:vAlign w:val="center"/>
            <w:hideMark/>
          </w:tcPr>
          <w:p w14:paraId="196AC2DB"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lastRenderedPageBreak/>
              <w:t>Tópico</w:t>
            </w:r>
          </w:p>
        </w:tc>
        <w:tc>
          <w:tcPr>
            <w:tcW w:w="6900" w:type="dxa"/>
            <w:gridSpan w:val="2"/>
            <w:tcBorders>
              <w:top w:val="single" w:sz="8" w:space="0" w:color="auto"/>
              <w:left w:val="nil"/>
              <w:bottom w:val="single" w:sz="8" w:space="0" w:color="auto"/>
              <w:right w:val="single" w:sz="8" w:space="0" w:color="000000"/>
            </w:tcBorders>
            <w:vAlign w:val="center"/>
            <w:hideMark/>
          </w:tcPr>
          <w:p w14:paraId="2FC2051B" w14:textId="77777777" w:rsidR="00CB6142" w:rsidRPr="00A40D8A" w:rsidRDefault="00CB6142" w:rsidP="00A40D8A">
            <w:pPr>
              <w:suppressAutoHyphens w:val="0"/>
              <w:spacing w:before="120" w:after="120"/>
              <w:jc w:val="center"/>
              <w:rPr>
                <w:rFonts w:ascii="Arial" w:hAnsi="Arial" w:cs="Arial"/>
                <w:b/>
                <w:bCs/>
                <w:lang w:eastAsia="pt-BR"/>
              </w:rPr>
            </w:pPr>
            <w:r w:rsidRPr="00A40D8A">
              <w:rPr>
                <w:rFonts w:ascii="Arial" w:hAnsi="Arial" w:cs="Arial"/>
                <w:b/>
                <w:bCs/>
                <w:lang w:eastAsia="pt-BR"/>
              </w:rPr>
              <w:t>Descrição</w:t>
            </w:r>
          </w:p>
        </w:tc>
      </w:tr>
      <w:tr w:rsidR="00CB6142" w:rsidRPr="00A40D8A" w14:paraId="01D648F0" w14:textId="77777777" w:rsidTr="00CB6142">
        <w:trPr>
          <w:trHeight w:val="585"/>
          <w:jc w:val="center"/>
        </w:trPr>
        <w:tc>
          <w:tcPr>
            <w:tcW w:w="3220" w:type="dxa"/>
            <w:tcBorders>
              <w:top w:val="nil"/>
              <w:left w:val="single" w:sz="8" w:space="0" w:color="auto"/>
              <w:bottom w:val="single" w:sz="8" w:space="0" w:color="auto"/>
              <w:right w:val="single" w:sz="8" w:space="0" w:color="auto"/>
            </w:tcBorders>
            <w:vAlign w:val="center"/>
            <w:hideMark/>
          </w:tcPr>
          <w:p w14:paraId="676DF115"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Finalidade</w:t>
            </w:r>
          </w:p>
        </w:tc>
        <w:tc>
          <w:tcPr>
            <w:tcW w:w="6900" w:type="dxa"/>
            <w:gridSpan w:val="2"/>
            <w:tcBorders>
              <w:top w:val="single" w:sz="8" w:space="0" w:color="auto"/>
              <w:left w:val="nil"/>
              <w:bottom w:val="single" w:sz="8" w:space="0" w:color="auto"/>
              <w:right w:val="single" w:sz="8" w:space="0" w:color="000000"/>
            </w:tcBorders>
            <w:vAlign w:val="center"/>
            <w:hideMark/>
          </w:tcPr>
          <w:p w14:paraId="7FC69F32"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Medir o tempo de atraso na entrega dos produtos e serviços constantes na Solicitação formal encaminhada à Contratada.</w:t>
            </w:r>
          </w:p>
        </w:tc>
      </w:tr>
      <w:tr w:rsidR="00CB6142" w:rsidRPr="00A40D8A" w14:paraId="2033EF02" w14:textId="77777777" w:rsidTr="00CB6142">
        <w:trPr>
          <w:trHeight w:val="1215"/>
          <w:jc w:val="center"/>
        </w:trPr>
        <w:tc>
          <w:tcPr>
            <w:tcW w:w="3220" w:type="dxa"/>
            <w:tcBorders>
              <w:top w:val="nil"/>
              <w:left w:val="single" w:sz="8" w:space="0" w:color="auto"/>
              <w:bottom w:val="single" w:sz="8" w:space="0" w:color="auto"/>
              <w:right w:val="single" w:sz="8" w:space="0" w:color="auto"/>
            </w:tcBorders>
            <w:vAlign w:val="center"/>
            <w:hideMark/>
          </w:tcPr>
          <w:p w14:paraId="14B8D7C3"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Meta a cumprir</w:t>
            </w:r>
          </w:p>
        </w:tc>
        <w:tc>
          <w:tcPr>
            <w:tcW w:w="1540" w:type="dxa"/>
            <w:tcBorders>
              <w:top w:val="nil"/>
              <w:left w:val="nil"/>
              <w:bottom w:val="single" w:sz="8" w:space="0" w:color="auto"/>
              <w:right w:val="single" w:sz="8" w:space="0" w:color="auto"/>
            </w:tcBorders>
            <w:vAlign w:val="center"/>
            <w:hideMark/>
          </w:tcPr>
          <w:p w14:paraId="123A0CA4"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IAE &lt; = 0</w:t>
            </w:r>
          </w:p>
        </w:tc>
        <w:tc>
          <w:tcPr>
            <w:tcW w:w="5360" w:type="dxa"/>
            <w:tcBorders>
              <w:top w:val="nil"/>
              <w:left w:val="nil"/>
              <w:bottom w:val="single" w:sz="8" w:space="0" w:color="auto"/>
              <w:right w:val="single" w:sz="8" w:space="0" w:color="auto"/>
            </w:tcBorders>
            <w:vAlign w:val="center"/>
            <w:hideMark/>
          </w:tcPr>
          <w:p w14:paraId="5803ADEB"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A meta definida visa garantir a entrega dos produtos e serviços constantes nas Solicitações formal encaminhadas à Contratada dentro do prazo previsto.</w:t>
            </w:r>
          </w:p>
        </w:tc>
      </w:tr>
      <w:tr w:rsidR="00CB6142" w:rsidRPr="00A40D8A" w14:paraId="6BC10BA1" w14:textId="77777777" w:rsidTr="00CB6142">
        <w:trPr>
          <w:trHeight w:val="600"/>
          <w:jc w:val="center"/>
        </w:trPr>
        <w:tc>
          <w:tcPr>
            <w:tcW w:w="3220" w:type="dxa"/>
            <w:tcBorders>
              <w:top w:val="nil"/>
              <w:left w:val="single" w:sz="8" w:space="0" w:color="auto"/>
              <w:bottom w:val="single" w:sz="8" w:space="0" w:color="auto"/>
              <w:right w:val="single" w:sz="8" w:space="0" w:color="auto"/>
            </w:tcBorders>
            <w:vAlign w:val="center"/>
            <w:hideMark/>
          </w:tcPr>
          <w:p w14:paraId="0364E304"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Instrumento de medição</w:t>
            </w:r>
          </w:p>
        </w:tc>
        <w:tc>
          <w:tcPr>
            <w:tcW w:w="6900" w:type="dxa"/>
            <w:gridSpan w:val="2"/>
            <w:tcBorders>
              <w:top w:val="single" w:sz="8" w:space="0" w:color="auto"/>
              <w:left w:val="nil"/>
              <w:bottom w:val="single" w:sz="8" w:space="0" w:color="auto"/>
              <w:right w:val="single" w:sz="8" w:space="0" w:color="000000"/>
            </w:tcBorders>
            <w:vAlign w:val="center"/>
            <w:hideMark/>
          </w:tcPr>
          <w:p w14:paraId="5065C846"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Solicitação formal encaminhada à Contratada, Termo de Recebimento Provisório (TRP)</w:t>
            </w:r>
          </w:p>
        </w:tc>
      </w:tr>
      <w:tr w:rsidR="00CB6142" w:rsidRPr="00A40D8A" w14:paraId="7A71B146" w14:textId="77777777" w:rsidTr="00CB6142">
        <w:trPr>
          <w:trHeight w:val="600"/>
          <w:jc w:val="center"/>
        </w:trPr>
        <w:tc>
          <w:tcPr>
            <w:tcW w:w="3220" w:type="dxa"/>
            <w:vMerge w:val="restart"/>
            <w:tcBorders>
              <w:top w:val="nil"/>
              <w:left w:val="single" w:sz="8" w:space="0" w:color="auto"/>
              <w:bottom w:val="single" w:sz="8" w:space="0" w:color="000000"/>
              <w:right w:val="single" w:sz="8" w:space="0" w:color="auto"/>
            </w:tcBorders>
            <w:vAlign w:val="center"/>
            <w:hideMark/>
          </w:tcPr>
          <w:p w14:paraId="67E81666"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Forma de acompanhamento</w:t>
            </w:r>
          </w:p>
        </w:tc>
        <w:tc>
          <w:tcPr>
            <w:tcW w:w="6900" w:type="dxa"/>
            <w:gridSpan w:val="2"/>
            <w:tcBorders>
              <w:top w:val="single" w:sz="8" w:space="0" w:color="auto"/>
              <w:left w:val="nil"/>
              <w:bottom w:val="nil"/>
              <w:right w:val="single" w:sz="8" w:space="0" w:color="000000"/>
            </w:tcBorders>
            <w:vAlign w:val="center"/>
            <w:hideMark/>
          </w:tcPr>
          <w:p w14:paraId="4DB02B15"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A avaliação será feita conforme linha de base do cronograma registrada na Solicitação formal encaminhada à Contratada.</w:t>
            </w:r>
          </w:p>
        </w:tc>
      </w:tr>
      <w:tr w:rsidR="00CB6142" w:rsidRPr="00A40D8A" w14:paraId="76F096C8" w14:textId="77777777" w:rsidTr="00CB6142">
        <w:trPr>
          <w:trHeight w:val="1200"/>
          <w:jc w:val="center"/>
        </w:trPr>
        <w:tc>
          <w:tcPr>
            <w:tcW w:w="3220" w:type="dxa"/>
            <w:vMerge/>
            <w:tcBorders>
              <w:top w:val="nil"/>
              <w:left w:val="single" w:sz="8" w:space="0" w:color="auto"/>
              <w:bottom w:val="single" w:sz="8" w:space="0" w:color="000000"/>
              <w:right w:val="single" w:sz="8" w:space="0" w:color="auto"/>
            </w:tcBorders>
            <w:vAlign w:val="center"/>
            <w:hideMark/>
          </w:tcPr>
          <w:p w14:paraId="76AAB2CD"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single" w:sz="8" w:space="0" w:color="auto"/>
              <w:right w:val="single" w:sz="8" w:space="0" w:color="000000"/>
            </w:tcBorders>
            <w:vAlign w:val="center"/>
            <w:hideMark/>
          </w:tcPr>
          <w:p w14:paraId="0D9A63BA"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Será subtraída a data de entrega dos produtos da Solicitação formal encaminhada à Contratada (desde que o fiscal técnico reconheça aquela data, com registro em Termo de Recebimento Provisório) pela data de início da execução da OFB.</w:t>
            </w:r>
          </w:p>
        </w:tc>
      </w:tr>
      <w:tr w:rsidR="00CB6142" w:rsidRPr="00A40D8A" w14:paraId="1D4A904F" w14:textId="77777777" w:rsidTr="00CB6142">
        <w:trPr>
          <w:trHeight w:val="600"/>
          <w:jc w:val="center"/>
        </w:trPr>
        <w:tc>
          <w:tcPr>
            <w:tcW w:w="3220" w:type="dxa"/>
            <w:tcBorders>
              <w:top w:val="nil"/>
              <w:left w:val="single" w:sz="8" w:space="0" w:color="auto"/>
              <w:bottom w:val="single" w:sz="8" w:space="0" w:color="auto"/>
              <w:right w:val="single" w:sz="8" w:space="0" w:color="auto"/>
            </w:tcBorders>
            <w:vAlign w:val="center"/>
            <w:hideMark/>
          </w:tcPr>
          <w:p w14:paraId="06D56A0D"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Periodicidade</w:t>
            </w:r>
          </w:p>
        </w:tc>
        <w:tc>
          <w:tcPr>
            <w:tcW w:w="6900" w:type="dxa"/>
            <w:gridSpan w:val="2"/>
            <w:tcBorders>
              <w:top w:val="single" w:sz="8" w:space="0" w:color="auto"/>
              <w:left w:val="nil"/>
              <w:bottom w:val="single" w:sz="8" w:space="0" w:color="auto"/>
              <w:right w:val="single" w:sz="8" w:space="0" w:color="000000"/>
            </w:tcBorders>
            <w:vAlign w:val="center"/>
            <w:hideMark/>
          </w:tcPr>
          <w:p w14:paraId="44521DB5"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Para cada Solicitação formal encaminhada à Contratada encerrada e com Termo de Recebimento Definitivo.</w:t>
            </w:r>
          </w:p>
        </w:tc>
      </w:tr>
      <w:tr w:rsidR="00CB6142" w:rsidRPr="00A40D8A" w14:paraId="3D7DDDAD" w14:textId="77777777" w:rsidTr="00CB6142">
        <w:trPr>
          <w:trHeight w:val="315"/>
          <w:jc w:val="center"/>
        </w:trPr>
        <w:tc>
          <w:tcPr>
            <w:tcW w:w="3220" w:type="dxa"/>
            <w:vMerge w:val="restart"/>
            <w:tcBorders>
              <w:top w:val="nil"/>
              <w:left w:val="single" w:sz="8" w:space="0" w:color="auto"/>
              <w:bottom w:val="single" w:sz="8" w:space="0" w:color="000000"/>
              <w:right w:val="single" w:sz="8" w:space="0" w:color="auto"/>
            </w:tcBorders>
            <w:vAlign w:val="center"/>
            <w:hideMark/>
          </w:tcPr>
          <w:p w14:paraId="508EDB39"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Mecanismo de Cálculo (métrica)</w:t>
            </w:r>
          </w:p>
        </w:tc>
        <w:tc>
          <w:tcPr>
            <w:tcW w:w="6900" w:type="dxa"/>
            <w:gridSpan w:val="2"/>
            <w:tcBorders>
              <w:top w:val="nil"/>
              <w:left w:val="nil"/>
              <w:bottom w:val="nil"/>
              <w:right w:val="single" w:sz="8" w:space="0" w:color="000000"/>
            </w:tcBorders>
            <w:vAlign w:val="center"/>
            <w:hideMark/>
          </w:tcPr>
          <w:p w14:paraId="137D0036"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 IAE = </w:t>
            </w:r>
            <w:r w:rsidRPr="00A40D8A">
              <w:rPr>
                <w:rFonts w:ascii="Arial" w:hAnsi="Arial" w:cs="Arial"/>
                <w:b/>
                <w:bCs/>
                <w:u w:val="single"/>
                <w:lang w:eastAsia="pt-BR"/>
              </w:rPr>
              <w:t>TEX – TEST</w:t>
            </w:r>
          </w:p>
        </w:tc>
      </w:tr>
      <w:tr w:rsidR="00CB6142" w:rsidRPr="00A40D8A" w14:paraId="0702A55C" w14:textId="77777777" w:rsidTr="00CB6142">
        <w:trPr>
          <w:trHeight w:val="300"/>
          <w:jc w:val="center"/>
        </w:trPr>
        <w:tc>
          <w:tcPr>
            <w:tcW w:w="3220" w:type="dxa"/>
            <w:vMerge/>
            <w:tcBorders>
              <w:top w:val="nil"/>
              <w:left w:val="single" w:sz="8" w:space="0" w:color="auto"/>
              <w:bottom w:val="single" w:sz="8" w:space="0" w:color="000000"/>
              <w:right w:val="single" w:sz="8" w:space="0" w:color="auto"/>
            </w:tcBorders>
            <w:vAlign w:val="center"/>
            <w:hideMark/>
          </w:tcPr>
          <w:p w14:paraId="20AE0952"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nil"/>
              <w:right w:val="single" w:sz="8" w:space="0" w:color="000000"/>
            </w:tcBorders>
            <w:vAlign w:val="center"/>
            <w:hideMark/>
          </w:tcPr>
          <w:p w14:paraId="4FA84F9A"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Onde:</w:t>
            </w:r>
          </w:p>
        </w:tc>
      </w:tr>
      <w:tr w:rsidR="00CB6142" w:rsidRPr="00A40D8A" w14:paraId="41B183E5" w14:textId="77777777" w:rsidTr="00CB6142">
        <w:trPr>
          <w:trHeight w:val="600"/>
          <w:jc w:val="center"/>
        </w:trPr>
        <w:tc>
          <w:tcPr>
            <w:tcW w:w="3220" w:type="dxa"/>
            <w:vMerge/>
            <w:tcBorders>
              <w:top w:val="nil"/>
              <w:left w:val="single" w:sz="8" w:space="0" w:color="auto"/>
              <w:bottom w:val="single" w:sz="8" w:space="0" w:color="000000"/>
              <w:right w:val="single" w:sz="8" w:space="0" w:color="auto"/>
            </w:tcBorders>
            <w:vAlign w:val="center"/>
            <w:hideMark/>
          </w:tcPr>
          <w:p w14:paraId="0B8E68CE"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nil"/>
              <w:right w:val="single" w:sz="8" w:space="0" w:color="000000"/>
            </w:tcBorders>
            <w:vAlign w:val="center"/>
            <w:hideMark/>
          </w:tcPr>
          <w:p w14:paraId="71576B05"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IAE</w:t>
            </w:r>
            <w:r w:rsidRPr="00A40D8A">
              <w:rPr>
                <w:rFonts w:ascii="Arial" w:hAnsi="Arial" w:cs="Arial"/>
                <w:lang w:eastAsia="pt-BR"/>
              </w:rPr>
              <w:t> – Indicador de Atraso de Entrega da Solicitação formal encaminhada à Contratada;</w:t>
            </w:r>
          </w:p>
        </w:tc>
      </w:tr>
      <w:tr w:rsidR="00CB6142" w:rsidRPr="00A40D8A" w14:paraId="745D3F2F" w14:textId="77777777" w:rsidTr="00CB6142">
        <w:trPr>
          <w:trHeight w:val="1200"/>
          <w:jc w:val="center"/>
        </w:trPr>
        <w:tc>
          <w:tcPr>
            <w:tcW w:w="3220" w:type="dxa"/>
            <w:vMerge/>
            <w:tcBorders>
              <w:top w:val="nil"/>
              <w:left w:val="single" w:sz="8" w:space="0" w:color="auto"/>
              <w:bottom w:val="single" w:sz="8" w:space="0" w:color="000000"/>
              <w:right w:val="single" w:sz="8" w:space="0" w:color="auto"/>
            </w:tcBorders>
            <w:vAlign w:val="center"/>
            <w:hideMark/>
          </w:tcPr>
          <w:p w14:paraId="521DC361"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nil"/>
              <w:right w:val="single" w:sz="8" w:space="0" w:color="000000"/>
            </w:tcBorders>
            <w:vAlign w:val="center"/>
            <w:hideMark/>
          </w:tcPr>
          <w:p w14:paraId="5ADD3C40"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TEX</w:t>
            </w:r>
            <w:r w:rsidRPr="00A40D8A">
              <w:rPr>
                <w:rFonts w:ascii="Arial" w:hAnsi="Arial" w:cs="Arial"/>
                <w:lang w:eastAsia="pt-BR"/>
              </w:rPr>
              <w:t> – Tempo de Execução – corresponde ao período de execução da Solicitação formal encaminhada à Contratada, da sua data de início até a data de entrega dos produtos da Solicitação formal encaminhada à Contratada.</w:t>
            </w:r>
          </w:p>
        </w:tc>
      </w:tr>
      <w:tr w:rsidR="00CB6142" w:rsidRPr="00A40D8A" w14:paraId="3E0CEA78" w14:textId="77777777" w:rsidTr="00CB6142">
        <w:trPr>
          <w:trHeight w:val="1200"/>
          <w:jc w:val="center"/>
        </w:trPr>
        <w:tc>
          <w:tcPr>
            <w:tcW w:w="3220" w:type="dxa"/>
            <w:vMerge/>
            <w:tcBorders>
              <w:top w:val="nil"/>
              <w:left w:val="single" w:sz="8" w:space="0" w:color="auto"/>
              <w:bottom w:val="single" w:sz="8" w:space="0" w:color="000000"/>
              <w:right w:val="single" w:sz="8" w:space="0" w:color="auto"/>
            </w:tcBorders>
            <w:vAlign w:val="center"/>
            <w:hideMark/>
          </w:tcPr>
          <w:p w14:paraId="384DE968"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nil"/>
              <w:right w:val="single" w:sz="8" w:space="0" w:color="000000"/>
            </w:tcBorders>
            <w:vAlign w:val="center"/>
            <w:hideMark/>
          </w:tcPr>
          <w:p w14:paraId="20001406"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A data de início será aquela constante na Solicitação formal encaminhada à Contratada; caso não esteja explícita, será o primeiro dia útil após a emissão da Solicitação formal encaminhada à Contratada.</w:t>
            </w:r>
          </w:p>
        </w:tc>
      </w:tr>
      <w:tr w:rsidR="00CB6142" w:rsidRPr="00A40D8A" w14:paraId="5F0A628E" w14:textId="77777777" w:rsidTr="00CB6142">
        <w:trPr>
          <w:trHeight w:val="2400"/>
          <w:jc w:val="center"/>
        </w:trPr>
        <w:tc>
          <w:tcPr>
            <w:tcW w:w="3220" w:type="dxa"/>
            <w:vMerge/>
            <w:tcBorders>
              <w:top w:val="nil"/>
              <w:left w:val="single" w:sz="8" w:space="0" w:color="auto"/>
              <w:bottom w:val="single" w:sz="8" w:space="0" w:color="000000"/>
              <w:right w:val="single" w:sz="8" w:space="0" w:color="auto"/>
            </w:tcBorders>
            <w:vAlign w:val="center"/>
            <w:hideMark/>
          </w:tcPr>
          <w:p w14:paraId="108BD197"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nil"/>
              <w:right w:val="single" w:sz="8" w:space="0" w:color="000000"/>
            </w:tcBorders>
            <w:vAlign w:val="center"/>
            <w:hideMark/>
          </w:tcPr>
          <w:p w14:paraId="5EF45915"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A data de entrega da Solicitação formal encaminhada à Contratada deverá ser aquela reconhecida pelo fiscal técnico, conforme critérios constantes neste Termo de Referência. Para os casos em que o fiscal técnico rejeita a entrega, o prazo de execução da Solicitação formal encaminhada à Contratada continua a correr, findando-se apenas quanto o Contratado entrega os produtos da Solicitação formal encaminhada à Contratada e haja aceitação por parte do fiscal técnico.</w:t>
            </w:r>
          </w:p>
        </w:tc>
      </w:tr>
      <w:tr w:rsidR="00CB6142" w:rsidRPr="00A40D8A" w14:paraId="6E518810" w14:textId="77777777" w:rsidTr="00CB6142">
        <w:trPr>
          <w:trHeight w:val="1200"/>
          <w:jc w:val="center"/>
        </w:trPr>
        <w:tc>
          <w:tcPr>
            <w:tcW w:w="3220" w:type="dxa"/>
            <w:vMerge/>
            <w:tcBorders>
              <w:top w:val="nil"/>
              <w:left w:val="single" w:sz="8" w:space="0" w:color="auto"/>
              <w:bottom w:val="single" w:sz="8" w:space="0" w:color="000000"/>
              <w:right w:val="single" w:sz="8" w:space="0" w:color="auto"/>
            </w:tcBorders>
            <w:vAlign w:val="center"/>
            <w:hideMark/>
          </w:tcPr>
          <w:p w14:paraId="2C73B8F4"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single" w:sz="8" w:space="0" w:color="auto"/>
              <w:right w:val="single" w:sz="8" w:space="0" w:color="000000"/>
            </w:tcBorders>
            <w:vAlign w:val="center"/>
            <w:hideMark/>
          </w:tcPr>
          <w:p w14:paraId="6E8B3A89"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TEST</w:t>
            </w:r>
            <w:r w:rsidRPr="00A40D8A">
              <w:rPr>
                <w:rFonts w:ascii="Arial" w:hAnsi="Arial" w:cs="Arial"/>
                <w:lang w:eastAsia="pt-BR"/>
              </w:rPr>
              <w:t> – Tempo Estimado para a execução da Solicitação formal encaminhada à Contratada – constante na Solicitação formal encaminhada à Contratada, conforme estipulado no Termo de Referência.</w:t>
            </w:r>
          </w:p>
        </w:tc>
      </w:tr>
      <w:tr w:rsidR="00CB6142" w:rsidRPr="00A40D8A" w14:paraId="3E0EC4E0" w14:textId="77777777" w:rsidTr="00CB6142">
        <w:trPr>
          <w:trHeight w:val="300"/>
          <w:jc w:val="center"/>
        </w:trPr>
        <w:tc>
          <w:tcPr>
            <w:tcW w:w="3220" w:type="dxa"/>
            <w:vMerge w:val="restart"/>
            <w:tcBorders>
              <w:top w:val="nil"/>
              <w:left w:val="single" w:sz="8" w:space="0" w:color="auto"/>
              <w:bottom w:val="single" w:sz="8" w:space="0" w:color="000000"/>
              <w:right w:val="single" w:sz="8" w:space="0" w:color="auto"/>
            </w:tcBorders>
            <w:vAlign w:val="center"/>
            <w:hideMark/>
          </w:tcPr>
          <w:p w14:paraId="48DDB60A"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Observações</w:t>
            </w:r>
          </w:p>
        </w:tc>
        <w:tc>
          <w:tcPr>
            <w:tcW w:w="6900" w:type="dxa"/>
            <w:gridSpan w:val="2"/>
            <w:tcBorders>
              <w:top w:val="single" w:sz="8" w:space="0" w:color="auto"/>
              <w:left w:val="nil"/>
              <w:bottom w:val="nil"/>
              <w:right w:val="single" w:sz="8" w:space="0" w:color="000000"/>
            </w:tcBorders>
            <w:vAlign w:val="center"/>
            <w:hideMark/>
          </w:tcPr>
          <w:p w14:paraId="7C9D6A95"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Obs1: Serão utilizados dias corridos na medição.</w:t>
            </w:r>
          </w:p>
        </w:tc>
      </w:tr>
      <w:tr w:rsidR="00CB6142" w:rsidRPr="00A40D8A" w14:paraId="2410A7CD" w14:textId="77777777" w:rsidTr="00CB6142">
        <w:trPr>
          <w:trHeight w:val="600"/>
          <w:jc w:val="center"/>
        </w:trPr>
        <w:tc>
          <w:tcPr>
            <w:tcW w:w="3220" w:type="dxa"/>
            <w:vMerge/>
            <w:tcBorders>
              <w:top w:val="nil"/>
              <w:left w:val="single" w:sz="8" w:space="0" w:color="auto"/>
              <w:bottom w:val="single" w:sz="8" w:space="0" w:color="000000"/>
              <w:right w:val="single" w:sz="8" w:space="0" w:color="auto"/>
            </w:tcBorders>
            <w:vAlign w:val="center"/>
            <w:hideMark/>
          </w:tcPr>
          <w:p w14:paraId="57A38AD5"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single" w:sz="8" w:space="0" w:color="auto"/>
              <w:right w:val="single" w:sz="8" w:space="0" w:color="000000"/>
            </w:tcBorders>
            <w:vAlign w:val="center"/>
            <w:hideMark/>
          </w:tcPr>
          <w:p w14:paraId="3811F5D4"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Obs2: Os dias com expediente parcial no órgão/entidade serão considerados como dias corridos no cômputo do indicador.</w:t>
            </w:r>
          </w:p>
        </w:tc>
      </w:tr>
      <w:tr w:rsidR="00CB6142" w:rsidRPr="00A40D8A" w14:paraId="6A7DA85E" w14:textId="77777777" w:rsidTr="00CB6142">
        <w:trPr>
          <w:trHeight w:val="600"/>
          <w:jc w:val="center"/>
        </w:trPr>
        <w:tc>
          <w:tcPr>
            <w:tcW w:w="3220" w:type="dxa"/>
            <w:tcBorders>
              <w:top w:val="nil"/>
              <w:left w:val="single" w:sz="8" w:space="0" w:color="auto"/>
              <w:bottom w:val="single" w:sz="8" w:space="0" w:color="auto"/>
              <w:right w:val="single" w:sz="8" w:space="0" w:color="auto"/>
            </w:tcBorders>
            <w:vAlign w:val="center"/>
            <w:hideMark/>
          </w:tcPr>
          <w:p w14:paraId="2E021886"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Início de Vigência</w:t>
            </w:r>
          </w:p>
        </w:tc>
        <w:tc>
          <w:tcPr>
            <w:tcW w:w="6900" w:type="dxa"/>
            <w:gridSpan w:val="2"/>
            <w:tcBorders>
              <w:top w:val="single" w:sz="8" w:space="0" w:color="auto"/>
              <w:left w:val="nil"/>
              <w:bottom w:val="single" w:sz="8" w:space="0" w:color="auto"/>
              <w:right w:val="single" w:sz="8" w:space="0" w:color="000000"/>
            </w:tcBorders>
            <w:vAlign w:val="center"/>
            <w:hideMark/>
          </w:tcPr>
          <w:p w14:paraId="2173973C"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A partir da emissão da Solicitação formal encaminhada à Contratada.</w:t>
            </w:r>
          </w:p>
        </w:tc>
      </w:tr>
      <w:tr w:rsidR="00CB6142" w:rsidRPr="00A40D8A" w14:paraId="3AB32501" w14:textId="77777777" w:rsidTr="00CB6142">
        <w:trPr>
          <w:trHeight w:val="300"/>
          <w:jc w:val="center"/>
        </w:trPr>
        <w:tc>
          <w:tcPr>
            <w:tcW w:w="3220" w:type="dxa"/>
            <w:vMerge w:val="restart"/>
            <w:tcBorders>
              <w:top w:val="nil"/>
              <w:left w:val="single" w:sz="8" w:space="0" w:color="auto"/>
              <w:bottom w:val="single" w:sz="8" w:space="0" w:color="000000"/>
              <w:right w:val="single" w:sz="8" w:space="0" w:color="auto"/>
            </w:tcBorders>
            <w:vAlign w:val="center"/>
            <w:hideMark/>
          </w:tcPr>
          <w:p w14:paraId="71B11A9A" w14:textId="77777777" w:rsidR="00CB6142" w:rsidRPr="00A40D8A" w:rsidRDefault="00CB6142" w:rsidP="00A40D8A">
            <w:pPr>
              <w:suppressAutoHyphens w:val="0"/>
              <w:spacing w:before="120" w:after="120"/>
              <w:rPr>
                <w:rFonts w:ascii="Arial" w:hAnsi="Arial" w:cs="Arial"/>
                <w:b/>
                <w:bCs/>
                <w:lang w:eastAsia="pt-BR"/>
              </w:rPr>
            </w:pPr>
            <w:r w:rsidRPr="00A40D8A">
              <w:rPr>
                <w:rFonts w:ascii="Arial" w:hAnsi="Arial" w:cs="Arial"/>
                <w:b/>
                <w:bCs/>
                <w:lang w:eastAsia="pt-BR"/>
              </w:rPr>
              <w:t>Faixas de ajuste no pagamento e Sanções</w:t>
            </w:r>
          </w:p>
        </w:tc>
        <w:tc>
          <w:tcPr>
            <w:tcW w:w="6900" w:type="dxa"/>
            <w:gridSpan w:val="2"/>
            <w:tcBorders>
              <w:top w:val="single" w:sz="8" w:space="0" w:color="auto"/>
              <w:left w:val="nil"/>
              <w:bottom w:val="nil"/>
              <w:right w:val="single" w:sz="8" w:space="0" w:color="000000"/>
            </w:tcBorders>
            <w:vAlign w:val="center"/>
            <w:hideMark/>
          </w:tcPr>
          <w:p w14:paraId="32567AD6"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Para valores do indicador </w:t>
            </w:r>
            <w:r w:rsidRPr="00A40D8A">
              <w:rPr>
                <w:rFonts w:ascii="Arial" w:hAnsi="Arial" w:cs="Arial"/>
                <w:b/>
                <w:bCs/>
                <w:lang w:eastAsia="pt-BR"/>
              </w:rPr>
              <w:t>IAE</w:t>
            </w:r>
            <w:r w:rsidRPr="00A40D8A">
              <w:rPr>
                <w:rFonts w:ascii="Arial" w:hAnsi="Arial" w:cs="Arial"/>
                <w:lang w:eastAsia="pt-BR"/>
              </w:rPr>
              <w:t>:</w:t>
            </w:r>
          </w:p>
        </w:tc>
      </w:tr>
      <w:tr w:rsidR="00CB6142" w:rsidRPr="00A40D8A" w14:paraId="07D21502" w14:textId="77777777" w:rsidTr="00CB6142">
        <w:trPr>
          <w:trHeight w:val="600"/>
          <w:jc w:val="center"/>
        </w:trPr>
        <w:tc>
          <w:tcPr>
            <w:tcW w:w="3220" w:type="dxa"/>
            <w:vMerge/>
            <w:tcBorders>
              <w:top w:val="nil"/>
              <w:left w:val="single" w:sz="8" w:space="0" w:color="auto"/>
              <w:bottom w:val="single" w:sz="8" w:space="0" w:color="000000"/>
              <w:right w:val="single" w:sz="8" w:space="0" w:color="auto"/>
            </w:tcBorders>
            <w:vAlign w:val="center"/>
            <w:hideMark/>
          </w:tcPr>
          <w:p w14:paraId="059F7939"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nil"/>
              <w:right w:val="single" w:sz="8" w:space="0" w:color="000000"/>
            </w:tcBorders>
            <w:vAlign w:val="center"/>
            <w:hideMark/>
          </w:tcPr>
          <w:p w14:paraId="51FA3BB9" w14:textId="31C78E8F"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Menor ou igual a 0 – Pagamento integral da Solicitação formal encaminhada à Contratada;</w:t>
            </w:r>
          </w:p>
        </w:tc>
      </w:tr>
      <w:tr w:rsidR="00CB6142" w:rsidRPr="00A40D8A" w14:paraId="112FE923" w14:textId="77777777" w:rsidTr="00CB6142">
        <w:trPr>
          <w:trHeight w:val="900"/>
          <w:jc w:val="center"/>
        </w:trPr>
        <w:tc>
          <w:tcPr>
            <w:tcW w:w="3220" w:type="dxa"/>
            <w:vMerge/>
            <w:tcBorders>
              <w:top w:val="nil"/>
              <w:left w:val="single" w:sz="8" w:space="0" w:color="auto"/>
              <w:bottom w:val="single" w:sz="8" w:space="0" w:color="000000"/>
              <w:right w:val="single" w:sz="8" w:space="0" w:color="auto"/>
            </w:tcBorders>
            <w:vAlign w:val="center"/>
            <w:hideMark/>
          </w:tcPr>
          <w:p w14:paraId="217C9750"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nil"/>
              <w:right w:val="single" w:sz="8" w:space="0" w:color="000000"/>
            </w:tcBorders>
            <w:vAlign w:val="center"/>
            <w:hideMark/>
          </w:tcPr>
          <w:p w14:paraId="43C5AAA2"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De 1 a 60 - aplicar-se-á glosa de 0,1666% por dia de atraso sobre o valor da Solicitação formal encaminhada à Contratada ou fração em atraso.</w:t>
            </w:r>
          </w:p>
        </w:tc>
      </w:tr>
      <w:tr w:rsidR="00CB6142" w:rsidRPr="00A40D8A" w14:paraId="54BCE292" w14:textId="77777777" w:rsidTr="00CB6142">
        <w:trPr>
          <w:trHeight w:val="900"/>
          <w:jc w:val="center"/>
        </w:trPr>
        <w:tc>
          <w:tcPr>
            <w:tcW w:w="3220" w:type="dxa"/>
            <w:vMerge/>
            <w:tcBorders>
              <w:top w:val="nil"/>
              <w:left w:val="single" w:sz="8" w:space="0" w:color="auto"/>
              <w:bottom w:val="single" w:sz="8" w:space="0" w:color="000000"/>
              <w:right w:val="single" w:sz="8" w:space="0" w:color="auto"/>
            </w:tcBorders>
            <w:vAlign w:val="center"/>
            <w:hideMark/>
          </w:tcPr>
          <w:p w14:paraId="760FA6D9" w14:textId="77777777" w:rsidR="00CB6142" w:rsidRPr="00A40D8A" w:rsidRDefault="00CB6142" w:rsidP="00A40D8A">
            <w:pPr>
              <w:suppressAutoHyphens w:val="0"/>
              <w:spacing w:before="120" w:after="120"/>
              <w:rPr>
                <w:rFonts w:ascii="Arial" w:hAnsi="Arial" w:cs="Arial"/>
                <w:b/>
                <w:bCs/>
                <w:lang w:eastAsia="pt-BR"/>
              </w:rPr>
            </w:pPr>
          </w:p>
        </w:tc>
        <w:tc>
          <w:tcPr>
            <w:tcW w:w="6900" w:type="dxa"/>
            <w:gridSpan w:val="2"/>
            <w:tcBorders>
              <w:top w:val="nil"/>
              <w:left w:val="nil"/>
              <w:bottom w:val="single" w:sz="8" w:space="0" w:color="auto"/>
              <w:right w:val="single" w:sz="8" w:space="0" w:color="000000"/>
            </w:tcBorders>
            <w:vAlign w:val="center"/>
            <w:hideMark/>
          </w:tcPr>
          <w:p w14:paraId="5180C971" w14:textId="77777777" w:rsidR="00CB6142" w:rsidRPr="00A40D8A" w:rsidRDefault="00CB6142" w:rsidP="00A40D8A">
            <w:pPr>
              <w:suppressAutoHyphens w:val="0"/>
              <w:spacing w:before="120" w:after="120"/>
              <w:rPr>
                <w:rFonts w:ascii="Arial" w:hAnsi="Arial" w:cs="Arial"/>
                <w:lang w:eastAsia="pt-BR"/>
              </w:rPr>
            </w:pPr>
            <w:r w:rsidRPr="00A40D8A">
              <w:rPr>
                <w:rFonts w:ascii="Arial" w:hAnsi="Arial" w:cs="Arial"/>
                <w:lang w:eastAsia="pt-BR"/>
              </w:rPr>
              <w:t>Acima de 60 - aplicar-se-á glosa de 10% bem como multa de 2% sobre o valor Solicitação formal encaminhada à Contratada ou fração em atraso.</w:t>
            </w:r>
          </w:p>
        </w:tc>
      </w:tr>
    </w:tbl>
    <w:p w14:paraId="7BDF3850" w14:textId="77777777" w:rsidR="00C5348D" w:rsidRPr="00A40D8A" w:rsidRDefault="00C5348D" w:rsidP="00A40D8A">
      <w:pPr>
        <w:pStyle w:val="Nivel2"/>
        <w:spacing w:line="240" w:lineRule="auto"/>
        <w:ind w:left="432"/>
        <w:rPr>
          <w:color w:val="auto"/>
          <w:sz w:val="24"/>
          <w:szCs w:val="24"/>
        </w:rPr>
      </w:pPr>
    </w:p>
    <w:p w14:paraId="3F98E822" w14:textId="6631E683" w:rsidR="00506754" w:rsidRPr="00A40D8A" w:rsidRDefault="00D37806" w:rsidP="00A40D8A">
      <w:pPr>
        <w:pStyle w:val="Nivel2"/>
        <w:numPr>
          <w:ilvl w:val="0"/>
          <w:numId w:val="10"/>
        </w:numPr>
        <w:spacing w:line="240" w:lineRule="auto"/>
        <w:ind w:left="0" w:firstLine="0"/>
        <w:rPr>
          <w:b/>
          <w:bCs/>
          <w:color w:val="auto"/>
          <w:sz w:val="24"/>
          <w:szCs w:val="24"/>
        </w:rPr>
      </w:pPr>
      <w:r w:rsidRPr="00A40D8A">
        <w:rPr>
          <w:b/>
          <w:bCs/>
          <w:color w:val="auto"/>
          <w:sz w:val="24"/>
          <w:szCs w:val="24"/>
        </w:rPr>
        <w:t>INFRAÇÕES E SANÇÕES ADMINISTRATIVAS E PROCEDIMENTOS PARA RETENÇÃO OU GLOSA NOS PAGAMENTOS</w:t>
      </w:r>
    </w:p>
    <w:p w14:paraId="650E85B8" w14:textId="38FE20CF" w:rsidR="00506754" w:rsidRPr="00A40D8A" w:rsidRDefault="00CA62AF" w:rsidP="00A40D8A">
      <w:pPr>
        <w:pStyle w:val="Nivel2"/>
        <w:numPr>
          <w:ilvl w:val="1"/>
          <w:numId w:val="10"/>
        </w:numPr>
        <w:spacing w:line="240" w:lineRule="auto"/>
        <w:ind w:left="0" w:firstLine="0"/>
        <w:rPr>
          <w:color w:val="auto"/>
          <w:sz w:val="24"/>
          <w:szCs w:val="24"/>
        </w:rPr>
      </w:pPr>
      <w:r w:rsidRPr="00A40D8A">
        <w:rPr>
          <w:color w:val="auto"/>
          <w:sz w:val="24"/>
          <w:szCs w:val="24"/>
        </w:rPr>
        <w:t>Nos casos de inadimplemento na execução do objeto, as ocorrências serão registradas pela Contratante, conforme a tabela abaixo</w:t>
      </w:r>
      <w:r w:rsidR="00506754" w:rsidRPr="00A40D8A">
        <w:rPr>
          <w:color w:val="auto"/>
          <w:sz w:val="24"/>
          <w:szCs w:val="24"/>
        </w:rPr>
        <w:t xml:space="preserve">: </w:t>
      </w:r>
    </w:p>
    <w:tbl>
      <w:tblPr>
        <w:tblW w:w="9666" w:type="dxa"/>
        <w:jc w:val="center"/>
        <w:tblCellMar>
          <w:left w:w="70" w:type="dxa"/>
          <w:right w:w="70" w:type="dxa"/>
        </w:tblCellMar>
        <w:tblLook w:val="04A0" w:firstRow="1" w:lastRow="0" w:firstColumn="1" w:lastColumn="0" w:noHBand="0" w:noVBand="1"/>
      </w:tblPr>
      <w:tblGrid>
        <w:gridCol w:w="666"/>
        <w:gridCol w:w="4180"/>
        <w:gridCol w:w="4820"/>
      </w:tblGrid>
      <w:tr w:rsidR="00D37806" w:rsidRPr="00A40D8A" w14:paraId="26B9EEB4" w14:textId="77777777" w:rsidTr="00D37806">
        <w:trPr>
          <w:trHeight w:val="315"/>
          <w:jc w:val="center"/>
        </w:trPr>
        <w:tc>
          <w:tcPr>
            <w:tcW w:w="666" w:type="dxa"/>
            <w:tcBorders>
              <w:top w:val="single" w:sz="8" w:space="0" w:color="000000"/>
              <w:left w:val="single" w:sz="8" w:space="0" w:color="000000"/>
              <w:bottom w:val="single" w:sz="8" w:space="0" w:color="auto"/>
              <w:right w:val="nil"/>
            </w:tcBorders>
            <w:shd w:val="clear" w:color="000000" w:fill="E6E6E6"/>
            <w:vAlign w:val="center"/>
            <w:hideMark/>
          </w:tcPr>
          <w:p w14:paraId="53958B1A" w14:textId="77777777" w:rsidR="00D37806" w:rsidRPr="00A40D8A" w:rsidRDefault="00D37806" w:rsidP="00A40D8A">
            <w:pPr>
              <w:suppressAutoHyphens w:val="0"/>
              <w:spacing w:before="120" w:after="120"/>
              <w:jc w:val="center"/>
              <w:rPr>
                <w:rFonts w:ascii="Arial" w:hAnsi="Arial" w:cs="Arial"/>
                <w:b/>
                <w:bCs/>
                <w:lang w:eastAsia="pt-BR"/>
              </w:rPr>
            </w:pPr>
            <w:r w:rsidRPr="00A40D8A">
              <w:rPr>
                <w:rFonts w:ascii="Arial" w:hAnsi="Arial" w:cs="Arial"/>
                <w:b/>
                <w:bCs/>
                <w:lang w:eastAsia="pt-BR"/>
              </w:rPr>
              <w:t>Id</w:t>
            </w:r>
          </w:p>
        </w:tc>
        <w:tc>
          <w:tcPr>
            <w:tcW w:w="4180" w:type="dxa"/>
            <w:tcBorders>
              <w:top w:val="single" w:sz="8" w:space="0" w:color="000000"/>
              <w:left w:val="single" w:sz="8" w:space="0" w:color="000000"/>
              <w:bottom w:val="single" w:sz="8" w:space="0" w:color="auto"/>
              <w:right w:val="nil"/>
            </w:tcBorders>
            <w:shd w:val="clear" w:color="000000" w:fill="E6E6E6"/>
            <w:vAlign w:val="center"/>
            <w:hideMark/>
          </w:tcPr>
          <w:p w14:paraId="2B064182" w14:textId="77777777" w:rsidR="00D37806" w:rsidRPr="00A40D8A" w:rsidRDefault="00D37806" w:rsidP="00A40D8A">
            <w:pPr>
              <w:suppressAutoHyphens w:val="0"/>
              <w:spacing w:before="120" w:after="120"/>
              <w:jc w:val="center"/>
              <w:rPr>
                <w:rFonts w:ascii="Arial" w:hAnsi="Arial" w:cs="Arial"/>
                <w:b/>
                <w:bCs/>
                <w:lang w:eastAsia="pt-BR"/>
              </w:rPr>
            </w:pPr>
            <w:r w:rsidRPr="00A40D8A">
              <w:rPr>
                <w:rFonts w:ascii="Arial" w:hAnsi="Arial" w:cs="Arial"/>
                <w:b/>
                <w:bCs/>
                <w:lang w:eastAsia="pt-BR"/>
              </w:rPr>
              <w:t>Ocorrência</w:t>
            </w:r>
          </w:p>
        </w:tc>
        <w:tc>
          <w:tcPr>
            <w:tcW w:w="4820" w:type="dxa"/>
            <w:tcBorders>
              <w:top w:val="single" w:sz="8" w:space="0" w:color="000000"/>
              <w:left w:val="single" w:sz="8" w:space="0" w:color="000000"/>
              <w:bottom w:val="single" w:sz="8" w:space="0" w:color="auto"/>
              <w:right w:val="single" w:sz="8" w:space="0" w:color="000000"/>
            </w:tcBorders>
            <w:shd w:val="clear" w:color="000000" w:fill="E6E6E6"/>
            <w:vAlign w:val="center"/>
            <w:hideMark/>
          </w:tcPr>
          <w:p w14:paraId="2A0BEE19" w14:textId="77777777" w:rsidR="00D37806" w:rsidRPr="00A40D8A" w:rsidRDefault="00D37806" w:rsidP="00A40D8A">
            <w:pPr>
              <w:suppressAutoHyphens w:val="0"/>
              <w:spacing w:before="120" w:after="120"/>
              <w:jc w:val="center"/>
              <w:rPr>
                <w:rFonts w:ascii="Arial" w:hAnsi="Arial" w:cs="Arial"/>
                <w:b/>
                <w:bCs/>
                <w:lang w:eastAsia="pt-BR"/>
              </w:rPr>
            </w:pPr>
            <w:r w:rsidRPr="00A40D8A">
              <w:rPr>
                <w:rFonts w:ascii="Arial" w:hAnsi="Arial" w:cs="Arial"/>
                <w:b/>
                <w:bCs/>
                <w:lang w:eastAsia="pt-BR"/>
              </w:rPr>
              <w:t>Glosa / Sanção</w:t>
            </w:r>
          </w:p>
        </w:tc>
      </w:tr>
      <w:tr w:rsidR="00D37806" w:rsidRPr="00A40D8A" w14:paraId="6B91B0B3" w14:textId="77777777" w:rsidTr="00D37806">
        <w:trPr>
          <w:trHeight w:val="1515"/>
          <w:jc w:val="center"/>
        </w:trPr>
        <w:tc>
          <w:tcPr>
            <w:tcW w:w="666" w:type="dxa"/>
            <w:vMerge w:val="restart"/>
            <w:tcBorders>
              <w:top w:val="nil"/>
              <w:left w:val="single" w:sz="8" w:space="0" w:color="auto"/>
              <w:bottom w:val="single" w:sz="8" w:space="0" w:color="000000"/>
              <w:right w:val="single" w:sz="8" w:space="0" w:color="auto"/>
            </w:tcBorders>
            <w:vAlign w:val="center"/>
            <w:hideMark/>
          </w:tcPr>
          <w:p w14:paraId="46073D04" w14:textId="77777777" w:rsidR="00D37806" w:rsidRPr="00A40D8A" w:rsidRDefault="00D37806" w:rsidP="00A40D8A">
            <w:pPr>
              <w:suppressAutoHyphens w:val="0"/>
              <w:spacing w:before="120" w:after="120"/>
              <w:jc w:val="center"/>
              <w:rPr>
                <w:rFonts w:ascii="Arial" w:hAnsi="Arial" w:cs="Arial"/>
                <w:lang w:eastAsia="pt-BR"/>
              </w:rPr>
            </w:pPr>
            <w:r w:rsidRPr="00A40D8A">
              <w:rPr>
                <w:rFonts w:ascii="Arial" w:hAnsi="Arial" w:cs="Arial"/>
                <w:lang w:eastAsia="pt-BR"/>
              </w:rPr>
              <w:lastRenderedPageBreak/>
              <w:t>1</w:t>
            </w:r>
          </w:p>
        </w:tc>
        <w:tc>
          <w:tcPr>
            <w:tcW w:w="4180" w:type="dxa"/>
            <w:vMerge w:val="restart"/>
            <w:tcBorders>
              <w:top w:val="nil"/>
              <w:left w:val="single" w:sz="8" w:space="0" w:color="auto"/>
              <w:bottom w:val="single" w:sz="8" w:space="0" w:color="000000"/>
              <w:right w:val="single" w:sz="8" w:space="0" w:color="auto"/>
            </w:tcBorders>
            <w:vAlign w:val="center"/>
            <w:hideMark/>
          </w:tcPr>
          <w:p w14:paraId="1EBCA330" w14:textId="32D6CCF3"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Não prestar os esclarecimentos imediatamente, referente à execução do contrato, salvo quando implicarem em indagações de caráter técnico, hipótese em que serão respondidos no prazo máximo de </w:t>
            </w:r>
            <w:r w:rsidR="00CA62AF" w:rsidRPr="00A40D8A">
              <w:rPr>
                <w:rFonts w:ascii="Arial" w:hAnsi="Arial" w:cs="Arial"/>
                <w:lang w:eastAsia="pt-BR"/>
              </w:rPr>
              <w:t>04</w:t>
            </w:r>
            <w:r w:rsidRPr="00A40D8A">
              <w:rPr>
                <w:rFonts w:ascii="Arial" w:hAnsi="Arial" w:cs="Arial"/>
                <w:lang w:eastAsia="pt-BR"/>
              </w:rPr>
              <w:t xml:space="preserve"> horas úteis.</w:t>
            </w:r>
          </w:p>
        </w:tc>
        <w:tc>
          <w:tcPr>
            <w:tcW w:w="4820" w:type="dxa"/>
            <w:tcBorders>
              <w:top w:val="nil"/>
              <w:left w:val="nil"/>
              <w:bottom w:val="single" w:sz="8" w:space="0" w:color="000000"/>
              <w:right w:val="single" w:sz="8" w:space="0" w:color="auto"/>
            </w:tcBorders>
            <w:vAlign w:val="center"/>
            <w:hideMark/>
          </w:tcPr>
          <w:p w14:paraId="45CD2F05" w14:textId="702E629C"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Multa de </w:t>
            </w:r>
            <w:r w:rsidR="00CA62AF" w:rsidRPr="00A40D8A">
              <w:rPr>
                <w:rFonts w:ascii="Arial" w:hAnsi="Arial" w:cs="Arial"/>
                <w:lang w:eastAsia="pt-BR"/>
              </w:rPr>
              <w:t>0,</w:t>
            </w:r>
            <w:r w:rsidR="00803CE9" w:rsidRPr="00A40D8A">
              <w:rPr>
                <w:rFonts w:ascii="Arial" w:hAnsi="Arial" w:cs="Arial"/>
                <w:lang w:eastAsia="pt-BR"/>
              </w:rPr>
              <w:t>1</w:t>
            </w:r>
            <w:r w:rsidRPr="00A40D8A">
              <w:rPr>
                <w:rFonts w:ascii="Arial" w:hAnsi="Arial" w:cs="Arial"/>
                <w:lang w:eastAsia="pt-BR"/>
              </w:rPr>
              <w:t xml:space="preserve"> % sobre o valor total do Contrato por dia útil de atraso em prestar as informações por escrito, ou por outro meio quando autorizado pela Contratante, até o limite de </w:t>
            </w:r>
            <w:r w:rsidR="00CA62AF" w:rsidRPr="00A40D8A">
              <w:rPr>
                <w:rFonts w:ascii="Arial" w:hAnsi="Arial" w:cs="Arial"/>
                <w:lang w:eastAsia="pt-BR"/>
              </w:rPr>
              <w:t>0</w:t>
            </w:r>
            <w:r w:rsidR="00803CE9" w:rsidRPr="00A40D8A">
              <w:rPr>
                <w:rFonts w:ascii="Arial" w:hAnsi="Arial" w:cs="Arial"/>
                <w:lang w:eastAsia="pt-BR"/>
              </w:rPr>
              <w:t>7</w:t>
            </w:r>
            <w:r w:rsidRPr="00A40D8A">
              <w:rPr>
                <w:rFonts w:ascii="Arial" w:hAnsi="Arial" w:cs="Arial"/>
                <w:lang w:eastAsia="pt-BR"/>
              </w:rPr>
              <w:t xml:space="preserve"> dias úteis.</w:t>
            </w:r>
          </w:p>
        </w:tc>
      </w:tr>
      <w:tr w:rsidR="00D37806" w:rsidRPr="00A40D8A" w14:paraId="1DA749C8" w14:textId="77777777" w:rsidTr="00D37806">
        <w:trPr>
          <w:trHeight w:val="915"/>
          <w:jc w:val="center"/>
        </w:trPr>
        <w:tc>
          <w:tcPr>
            <w:tcW w:w="666" w:type="dxa"/>
            <w:vMerge/>
            <w:tcBorders>
              <w:top w:val="nil"/>
              <w:left w:val="single" w:sz="8" w:space="0" w:color="auto"/>
              <w:bottom w:val="single" w:sz="8" w:space="0" w:color="000000"/>
              <w:right w:val="single" w:sz="8" w:space="0" w:color="auto"/>
            </w:tcBorders>
            <w:vAlign w:val="center"/>
            <w:hideMark/>
          </w:tcPr>
          <w:p w14:paraId="4F34B3B8" w14:textId="77777777" w:rsidR="00D37806" w:rsidRPr="00A40D8A" w:rsidRDefault="00D37806" w:rsidP="00A40D8A">
            <w:pPr>
              <w:suppressAutoHyphens w:val="0"/>
              <w:spacing w:before="120" w:after="120"/>
              <w:rPr>
                <w:rFonts w:ascii="Arial" w:hAnsi="Arial" w:cs="Arial"/>
                <w:lang w:eastAsia="pt-BR"/>
              </w:rPr>
            </w:pPr>
          </w:p>
        </w:tc>
        <w:tc>
          <w:tcPr>
            <w:tcW w:w="4180" w:type="dxa"/>
            <w:vMerge/>
            <w:tcBorders>
              <w:top w:val="nil"/>
              <w:left w:val="single" w:sz="8" w:space="0" w:color="auto"/>
              <w:bottom w:val="single" w:sz="8" w:space="0" w:color="000000"/>
              <w:right w:val="single" w:sz="8" w:space="0" w:color="auto"/>
            </w:tcBorders>
            <w:vAlign w:val="center"/>
            <w:hideMark/>
          </w:tcPr>
          <w:p w14:paraId="33DF7AE1" w14:textId="77777777" w:rsidR="00D37806" w:rsidRPr="00A40D8A" w:rsidRDefault="00D37806" w:rsidP="00A40D8A">
            <w:pPr>
              <w:suppressAutoHyphens w:val="0"/>
              <w:spacing w:before="120" w:after="120"/>
              <w:rPr>
                <w:rFonts w:ascii="Arial" w:hAnsi="Arial" w:cs="Arial"/>
                <w:lang w:eastAsia="pt-BR"/>
              </w:rPr>
            </w:pPr>
          </w:p>
        </w:tc>
        <w:tc>
          <w:tcPr>
            <w:tcW w:w="4820" w:type="dxa"/>
            <w:tcBorders>
              <w:top w:val="nil"/>
              <w:left w:val="nil"/>
              <w:bottom w:val="single" w:sz="8" w:space="0" w:color="000000"/>
              <w:right w:val="single" w:sz="8" w:space="0" w:color="auto"/>
            </w:tcBorders>
            <w:vAlign w:val="center"/>
            <w:hideMark/>
          </w:tcPr>
          <w:p w14:paraId="1F79C5D5" w14:textId="0B767151"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Após o limite de </w:t>
            </w:r>
            <w:r w:rsidR="00CA62AF" w:rsidRPr="00A40D8A">
              <w:rPr>
                <w:rFonts w:ascii="Arial" w:hAnsi="Arial" w:cs="Arial"/>
                <w:lang w:eastAsia="pt-BR"/>
              </w:rPr>
              <w:t>0</w:t>
            </w:r>
            <w:r w:rsidR="00803CE9" w:rsidRPr="00A40D8A">
              <w:rPr>
                <w:rFonts w:ascii="Arial" w:hAnsi="Arial" w:cs="Arial"/>
                <w:lang w:eastAsia="pt-BR"/>
              </w:rPr>
              <w:t>7</w:t>
            </w:r>
            <w:r w:rsidR="00CA62AF" w:rsidRPr="00A40D8A">
              <w:rPr>
                <w:rFonts w:ascii="Arial" w:hAnsi="Arial" w:cs="Arial"/>
                <w:lang w:eastAsia="pt-BR"/>
              </w:rPr>
              <w:t xml:space="preserve"> </w:t>
            </w:r>
            <w:r w:rsidRPr="00A40D8A">
              <w:rPr>
                <w:rFonts w:ascii="Arial" w:hAnsi="Arial" w:cs="Arial"/>
                <w:lang w:eastAsia="pt-BR"/>
              </w:rPr>
              <w:t xml:space="preserve">dias úteis, aplicar-se-á multa de </w:t>
            </w:r>
            <w:r w:rsidR="00CA62AF" w:rsidRPr="00A40D8A">
              <w:rPr>
                <w:rFonts w:ascii="Arial" w:hAnsi="Arial" w:cs="Arial"/>
                <w:lang w:eastAsia="pt-BR"/>
              </w:rPr>
              <w:t>1</w:t>
            </w:r>
            <w:r w:rsidRPr="00A40D8A">
              <w:rPr>
                <w:rFonts w:ascii="Arial" w:hAnsi="Arial" w:cs="Arial"/>
                <w:lang w:eastAsia="pt-BR"/>
              </w:rPr>
              <w:t xml:space="preserve"> % do valor total do Contrato.</w:t>
            </w:r>
          </w:p>
        </w:tc>
      </w:tr>
      <w:tr w:rsidR="00D37806" w:rsidRPr="00A40D8A" w14:paraId="0056932B" w14:textId="77777777" w:rsidTr="00D37806">
        <w:trPr>
          <w:trHeight w:val="615"/>
          <w:jc w:val="center"/>
        </w:trPr>
        <w:tc>
          <w:tcPr>
            <w:tcW w:w="666" w:type="dxa"/>
            <w:vMerge w:val="restart"/>
            <w:tcBorders>
              <w:top w:val="nil"/>
              <w:left w:val="single" w:sz="8" w:space="0" w:color="auto"/>
              <w:bottom w:val="single" w:sz="8" w:space="0" w:color="000000"/>
              <w:right w:val="single" w:sz="8" w:space="0" w:color="auto"/>
            </w:tcBorders>
            <w:vAlign w:val="center"/>
            <w:hideMark/>
          </w:tcPr>
          <w:p w14:paraId="35C6497C" w14:textId="77777777" w:rsidR="00D37806" w:rsidRPr="00A40D8A" w:rsidRDefault="00D37806" w:rsidP="00A40D8A">
            <w:pPr>
              <w:suppressAutoHyphens w:val="0"/>
              <w:spacing w:before="120" w:after="120"/>
              <w:jc w:val="center"/>
              <w:rPr>
                <w:rFonts w:ascii="Arial" w:hAnsi="Arial" w:cs="Arial"/>
                <w:lang w:eastAsia="pt-BR"/>
              </w:rPr>
            </w:pPr>
            <w:r w:rsidRPr="00A40D8A">
              <w:rPr>
                <w:rFonts w:ascii="Arial" w:hAnsi="Arial" w:cs="Arial"/>
                <w:lang w:eastAsia="pt-BR"/>
              </w:rPr>
              <w:t>2</w:t>
            </w:r>
          </w:p>
        </w:tc>
        <w:tc>
          <w:tcPr>
            <w:tcW w:w="4180" w:type="dxa"/>
            <w:vMerge w:val="restart"/>
            <w:tcBorders>
              <w:top w:val="nil"/>
              <w:left w:val="single" w:sz="8" w:space="0" w:color="auto"/>
              <w:bottom w:val="single" w:sz="8" w:space="0" w:color="000000"/>
              <w:right w:val="single" w:sz="8" w:space="0" w:color="auto"/>
            </w:tcBorders>
            <w:vAlign w:val="center"/>
            <w:hideMark/>
          </w:tcPr>
          <w:p w14:paraId="12FDECFF" w14:textId="081E7EFD"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Não atender ao indicador de nível de serviço IAE (Indicador de Atraso de Entrega de </w:t>
            </w:r>
            <w:r w:rsidR="00CB6142" w:rsidRPr="00A40D8A">
              <w:rPr>
                <w:rFonts w:ascii="Arial" w:hAnsi="Arial" w:cs="Arial"/>
                <w:lang w:eastAsia="pt-BR"/>
              </w:rPr>
              <w:t>Solicitação formal encaminhada à Contratada</w:t>
            </w:r>
            <w:r w:rsidRPr="00A40D8A">
              <w:rPr>
                <w:rFonts w:ascii="Arial" w:hAnsi="Arial" w:cs="Arial"/>
                <w:lang w:eastAsia="pt-BR"/>
              </w:rPr>
              <w:t>)</w:t>
            </w:r>
          </w:p>
        </w:tc>
        <w:tc>
          <w:tcPr>
            <w:tcW w:w="4820" w:type="dxa"/>
            <w:tcBorders>
              <w:top w:val="nil"/>
              <w:left w:val="nil"/>
              <w:bottom w:val="single" w:sz="8" w:space="0" w:color="auto"/>
              <w:right w:val="single" w:sz="8" w:space="0" w:color="auto"/>
            </w:tcBorders>
            <w:vAlign w:val="center"/>
            <w:hideMark/>
          </w:tcPr>
          <w:p w14:paraId="3279A909" w14:textId="3270B648"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Glosa de </w:t>
            </w:r>
            <w:r w:rsidR="00CB6142" w:rsidRPr="00A40D8A">
              <w:rPr>
                <w:rFonts w:ascii="Arial" w:hAnsi="Arial" w:cs="Arial"/>
                <w:lang w:eastAsia="pt-BR"/>
              </w:rPr>
              <w:t>0,11</w:t>
            </w:r>
            <w:r w:rsidRPr="00A40D8A">
              <w:rPr>
                <w:rFonts w:ascii="Arial" w:hAnsi="Arial" w:cs="Arial"/>
                <w:lang w:eastAsia="pt-BR"/>
              </w:rPr>
              <w:t xml:space="preserve"> % sobre o valor da </w:t>
            </w:r>
            <w:r w:rsidR="00803CE9" w:rsidRPr="00A40D8A">
              <w:rPr>
                <w:rFonts w:ascii="Arial" w:hAnsi="Arial" w:cs="Arial"/>
                <w:lang w:eastAsia="pt-BR"/>
              </w:rPr>
              <w:t xml:space="preserve">Solicitação formal encaminhada à Contratada </w:t>
            </w:r>
            <w:r w:rsidRPr="00A40D8A">
              <w:rPr>
                <w:rFonts w:ascii="Arial" w:hAnsi="Arial" w:cs="Arial"/>
                <w:lang w:eastAsia="pt-BR"/>
              </w:rPr>
              <w:t>para valores do indicador IAE de 0,11 a 0,20.</w:t>
            </w:r>
          </w:p>
        </w:tc>
      </w:tr>
      <w:tr w:rsidR="00D37806" w:rsidRPr="00A40D8A" w14:paraId="3C696A6D" w14:textId="77777777" w:rsidTr="00D37806">
        <w:trPr>
          <w:trHeight w:val="615"/>
          <w:jc w:val="center"/>
        </w:trPr>
        <w:tc>
          <w:tcPr>
            <w:tcW w:w="666" w:type="dxa"/>
            <w:vMerge/>
            <w:tcBorders>
              <w:top w:val="nil"/>
              <w:left w:val="single" w:sz="8" w:space="0" w:color="auto"/>
              <w:bottom w:val="single" w:sz="8" w:space="0" w:color="000000"/>
              <w:right w:val="single" w:sz="8" w:space="0" w:color="auto"/>
            </w:tcBorders>
            <w:vAlign w:val="center"/>
            <w:hideMark/>
          </w:tcPr>
          <w:p w14:paraId="14588462" w14:textId="77777777" w:rsidR="00D37806" w:rsidRPr="00A40D8A" w:rsidRDefault="00D37806" w:rsidP="00A40D8A">
            <w:pPr>
              <w:suppressAutoHyphens w:val="0"/>
              <w:spacing w:before="120" w:after="120"/>
              <w:rPr>
                <w:rFonts w:ascii="Arial" w:hAnsi="Arial" w:cs="Arial"/>
                <w:lang w:eastAsia="pt-BR"/>
              </w:rPr>
            </w:pPr>
          </w:p>
        </w:tc>
        <w:tc>
          <w:tcPr>
            <w:tcW w:w="4180" w:type="dxa"/>
            <w:vMerge/>
            <w:tcBorders>
              <w:top w:val="nil"/>
              <w:left w:val="single" w:sz="8" w:space="0" w:color="auto"/>
              <w:bottom w:val="single" w:sz="8" w:space="0" w:color="000000"/>
              <w:right w:val="single" w:sz="8" w:space="0" w:color="auto"/>
            </w:tcBorders>
            <w:vAlign w:val="center"/>
            <w:hideMark/>
          </w:tcPr>
          <w:p w14:paraId="22DB5A14" w14:textId="77777777" w:rsidR="00D37806" w:rsidRPr="00A40D8A" w:rsidRDefault="00D37806" w:rsidP="00A40D8A">
            <w:pPr>
              <w:suppressAutoHyphens w:val="0"/>
              <w:spacing w:before="120" w:after="120"/>
              <w:rPr>
                <w:rFonts w:ascii="Arial" w:hAnsi="Arial" w:cs="Arial"/>
                <w:lang w:eastAsia="pt-BR"/>
              </w:rPr>
            </w:pPr>
          </w:p>
        </w:tc>
        <w:tc>
          <w:tcPr>
            <w:tcW w:w="4820" w:type="dxa"/>
            <w:tcBorders>
              <w:top w:val="nil"/>
              <w:left w:val="nil"/>
              <w:bottom w:val="single" w:sz="8" w:space="0" w:color="000000"/>
              <w:right w:val="single" w:sz="8" w:space="0" w:color="000000"/>
            </w:tcBorders>
            <w:vAlign w:val="center"/>
            <w:hideMark/>
          </w:tcPr>
          <w:p w14:paraId="541B7522" w14:textId="7CC16FFF"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Glosa de </w:t>
            </w:r>
            <w:r w:rsidR="00CB6142" w:rsidRPr="00A40D8A">
              <w:rPr>
                <w:rFonts w:ascii="Arial" w:hAnsi="Arial" w:cs="Arial"/>
                <w:lang w:eastAsia="pt-BR"/>
              </w:rPr>
              <w:t>0,30</w:t>
            </w:r>
            <w:r w:rsidRPr="00A40D8A">
              <w:rPr>
                <w:rFonts w:ascii="Arial" w:hAnsi="Arial" w:cs="Arial"/>
                <w:lang w:eastAsia="pt-BR"/>
              </w:rPr>
              <w:t xml:space="preserve"> % sobre o valor da </w:t>
            </w:r>
            <w:r w:rsidR="00803CE9" w:rsidRPr="00A40D8A">
              <w:rPr>
                <w:rFonts w:ascii="Arial" w:hAnsi="Arial" w:cs="Arial"/>
                <w:lang w:eastAsia="pt-BR"/>
              </w:rPr>
              <w:t xml:space="preserve">Solicitação formal encaminhada à Contratada </w:t>
            </w:r>
            <w:r w:rsidRPr="00A40D8A">
              <w:rPr>
                <w:rFonts w:ascii="Arial" w:hAnsi="Arial" w:cs="Arial"/>
                <w:lang w:eastAsia="pt-BR"/>
              </w:rPr>
              <w:t>para valores do indicador IAE de 0,21 a 0,30.</w:t>
            </w:r>
          </w:p>
        </w:tc>
      </w:tr>
      <w:tr w:rsidR="00D37806" w:rsidRPr="00A40D8A" w14:paraId="6EE1A287" w14:textId="77777777" w:rsidTr="00D37806">
        <w:trPr>
          <w:trHeight w:val="615"/>
          <w:jc w:val="center"/>
        </w:trPr>
        <w:tc>
          <w:tcPr>
            <w:tcW w:w="666" w:type="dxa"/>
            <w:vMerge/>
            <w:tcBorders>
              <w:top w:val="nil"/>
              <w:left w:val="single" w:sz="8" w:space="0" w:color="auto"/>
              <w:bottom w:val="single" w:sz="8" w:space="0" w:color="000000"/>
              <w:right w:val="single" w:sz="8" w:space="0" w:color="auto"/>
            </w:tcBorders>
            <w:vAlign w:val="center"/>
            <w:hideMark/>
          </w:tcPr>
          <w:p w14:paraId="33249F9B" w14:textId="77777777" w:rsidR="00D37806" w:rsidRPr="00A40D8A" w:rsidRDefault="00D37806" w:rsidP="00A40D8A">
            <w:pPr>
              <w:suppressAutoHyphens w:val="0"/>
              <w:spacing w:before="120" w:after="120"/>
              <w:rPr>
                <w:rFonts w:ascii="Arial" w:hAnsi="Arial" w:cs="Arial"/>
                <w:lang w:eastAsia="pt-BR"/>
              </w:rPr>
            </w:pPr>
          </w:p>
        </w:tc>
        <w:tc>
          <w:tcPr>
            <w:tcW w:w="4180" w:type="dxa"/>
            <w:vMerge/>
            <w:tcBorders>
              <w:top w:val="nil"/>
              <w:left w:val="single" w:sz="8" w:space="0" w:color="auto"/>
              <w:bottom w:val="single" w:sz="8" w:space="0" w:color="000000"/>
              <w:right w:val="single" w:sz="8" w:space="0" w:color="auto"/>
            </w:tcBorders>
            <w:vAlign w:val="center"/>
            <w:hideMark/>
          </w:tcPr>
          <w:p w14:paraId="1F0BC624" w14:textId="77777777" w:rsidR="00D37806" w:rsidRPr="00A40D8A" w:rsidRDefault="00D37806" w:rsidP="00A40D8A">
            <w:pPr>
              <w:suppressAutoHyphens w:val="0"/>
              <w:spacing w:before="120" w:after="120"/>
              <w:rPr>
                <w:rFonts w:ascii="Arial" w:hAnsi="Arial" w:cs="Arial"/>
                <w:lang w:eastAsia="pt-BR"/>
              </w:rPr>
            </w:pPr>
          </w:p>
        </w:tc>
        <w:tc>
          <w:tcPr>
            <w:tcW w:w="4820" w:type="dxa"/>
            <w:tcBorders>
              <w:top w:val="nil"/>
              <w:left w:val="nil"/>
              <w:bottom w:val="single" w:sz="8" w:space="0" w:color="000000"/>
              <w:right w:val="single" w:sz="8" w:space="0" w:color="000000"/>
            </w:tcBorders>
            <w:vAlign w:val="center"/>
            <w:hideMark/>
          </w:tcPr>
          <w:p w14:paraId="21BD1BD6" w14:textId="771D67F6"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Glosa de </w:t>
            </w:r>
            <w:r w:rsidR="00CB6142" w:rsidRPr="00A40D8A">
              <w:rPr>
                <w:rFonts w:ascii="Arial" w:hAnsi="Arial" w:cs="Arial"/>
                <w:lang w:eastAsia="pt-BR"/>
              </w:rPr>
              <w:t>1,00</w:t>
            </w:r>
            <w:r w:rsidRPr="00A40D8A">
              <w:rPr>
                <w:rFonts w:ascii="Arial" w:hAnsi="Arial" w:cs="Arial"/>
                <w:lang w:eastAsia="pt-BR"/>
              </w:rPr>
              <w:t xml:space="preserve"> % sobre o valor da </w:t>
            </w:r>
            <w:r w:rsidR="00803CE9" w:rsidRPr="00A40D8A">
              <w:rPr>
                <w:rFonts w:ascii="Arial" w:hAnsi="Arial" w:cs="Arial"/>
                <w:lang w:eastAsia="pt-BR"/>
              </w:rPr>
              <w:t xml:space="preserve">Solicitação formal encaminhada à Contratada </w:t>
            </w:r>
            <w:r w:rsidRPr="00A40D8A">
              <w:rPr>
                <w:rFonts w:ascii="Arial" w:hAnsi="Arial" w:cs="Arial"/>
                <w:lang w:eastAsia="pt-BR"/>
              </w:rPr>
              <w:t>para valores do indicador IAE de 0,31 a 0,50.</w:t>
            </w:r>
          </w:p>
        </w:tc>
      </w:tr>
      <w:tr w:rsidR="00D37806" w:rsidRPr="00A40D8A" w14:paraId="2C67F1C9" w14:textId="77777777" w:rsidTr="00D37806">
        <w:trPr>
          <w:trHeight w:val="615"/>
          <w:jc w:val="center"/>
        </w:trPr>
        <w:tc>
          <w:tcPr>
            <w:tcW w:w="666" w:type="dxa"/>
            <w:vMerge/>
            <w:tcBorders>
              <w:top w:val="nil"/>
              <w:left w:val="single" w:sz="8" w:space="0" w:color="auto"/>
              <w:bottom w:val="single" w:sz="8" w:space="0" w:color="000000"/>
              <w:right w:val="single" w:sz="8" w:space="0" w:color="auto"/>
            </w:tcBorders>
            <w:vAlign w:val="center"/>
            <w:hideMark/>
          </w:tcPr>
          <w:p w14:paraId="61250150" w14:textId="77777777" w:rsidR="00D37806" w:rsidRPr="00A40D8A" w:rsidRDefault="00D37806" w:rsidP="00A40D8A">
            <w:pPr>
              <w:suppressAutoHyphens w:val="0"/>
              <w:spacing w:before="120" w:after="120"/>
              <w:rPr>
                <w:rFonts w:ascii="Arial" w:hAnsi="Arial" w:cs="Arial"/>
                <w:lang w:eastAsia="pt-BR"/>
              </w:rPr>
            </w:pPr>
          </w:p>
        </w:tc>
        <w:tc>
          <w:tcPr>
            <w:tcW w:w="4180" w:type="dxa"/>
            <w:vMerge/>
            <w:tcBorders>
              <w:top w:val="nil"/>
              <w:left w:val="single" w:sz="8" w:space="0" w:color="auto"/>
              <w:bottom w:val="single" w:sz="8" w:space="0" w:color="000000"/>
              <w:right w:val="single" w:sz="8" w:space="0" w:color="auto"/>
            </w:tcBorders>
            <w:vAlign w:val="center"/>
            <w:hideMark/>
          </w:tcPr>
          <w:p w14:paraId="63B04608" w14:textId="77777777" w:rsidR="00D37806" w:rsidRPr="00A40D8A" w:rsidRDefault="00D37806" w:rsidP="00A40D8A">
            <w:pPr>
              <w:suppressAutoHyphens w:val="0"/>
              <w:spacing w:before="120" w:after="120"/>
              <w:rPr>
                <w:rFonts w:ascii="Arial" w:hAnsi="Arial" w:cs="Arial"/>
                <w:lang w:eastAsia="pt-BR"/>
              </w:rPr>
            </w:pPr>
          </w:p>
        </w:tc>
        <w:tc>
          <w:tcPr>
            <w:tcW w:w="4820" w:type="dxa"/>
            <w:tcBorders>
              <w:top w:val="nil"/>
              <w:left w:val="nil"/>
              <w:bottom w:val="single" w:sz="8" w:space="0" w:color="000000"/>
              <w:right w:val="single" w:sz="8" w:space="0" w:color="000000"/>
            </w:tcBorders>
            <w:vAlign w:val="center"/>
            <w:hideMark/>
          </w:tcPr>
          <w:p w14:paraId="7C7B974A" w14:textId="54F1514A"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Glosa de </w:t>
            </w:r>
            <w:r w:rsidR="00CB6142" w:rsidRPr="00A40D8A">
              <w:rPr>
                <w:rFonts w:ascii="Arial" w:hAnsi="Arial" w:cs="Arial"/>
                <w:lang w:eastAsia="pt-BR"/>
              </w:rPr>
              <w:t>1,50</w:t>
            </w:r>
            <w:r w:rsidRPr="00A40D8A">
              <w:rPr>
                <w:rFonts w:ascii="Arial" w:hAnsi="Arial" w:cs="Arial"/>
                <w:lang w:eastAsia="pt-BR"/>
              </w:rPr>
              <w:t xml:space="preserve"> % sobre o valor da </w:t>
            </w:r>
            <w:r w:rsidR="00803CE9" w:rsidRPr="00A40D8A">
              <w:rPr>
                <w:rFonts w:ascii="Arial" w:hAnsi="Arial" w:cs="Arial"/>
                <w:lang w:eastAsia="pt-BR"/>
              </w:rPr>
              <w:t xml:space="preserve">Solicitação formal encaminhada à Contratada </w:t>
            </w:r>
            <w:r w:rsidRPr="00A40D8A">
              <w:rPr>
                <w:rFonts w:ascii="Arial" w:hAnsi="Arial" w:cs="Arial"/>
                <w:lang w:eastAsia="pt-BR"/>
              </w:rPr>
              <w:t>para valores do indicador IAE de 0,51 a 1,00.</w:t>
            </w:r>
          </w:p>
        </w:tc>
      </w:tr>
      <w:tr w:rsidR="00D37806" w:rsidRPr="00A40D8A" w14:paraId="7A20BF62" w14:textId="77777777" w:rsidTr="00D37806">
        <w:trPr>
          <w:trHeight w:val="1215"/>
          <w:jc w:val="center"/>
        </w:trPr>
        <w:tc>
          <w:tcPr>
            <w:tcW w:w="666" w:type="dxa"/>
            <w:vMerge/>
            <w:tcBorders>
              <w:top w:val="nil"/>
              <w:left w:val="single" w:sz="8" w:space="0" w:color="auto"/>
              <w:bottom w:val="single" w:sz="8" w:space="0" w:color="000000"/>
              <w:right w:val="single" w:sz="8" w:space="0" w:color="auto"/>
            </w:tcBorders>
            <w:vAlign w:val="center"/>
            <w:hideMark/>
          </w:tcPr>
          <w:p w14:paraId="2AB38842" w14:textId="77777777" w:rsidR="00D37806" w:rsidRPr="00A40D8A" w:rsidRDefault="00D37806" w:rsidP="00A40D8A">
            <w:pPr>
              <w:suppressAutoHyphens w:val="0"/>
              <w:spacing w:before="120" w:after="120"/>
              <w:rPr>
                <w:rFonts w:ascii="Arial" w:hAnsi="Arial" w:cs="Arial"/>
                <w:lang w:eastAsia="pt-BR"/>
              </w:rPr>
            </w:pPr>
          </w:p>
        </w:tc>
        <w:tc>
          <w:tcPr>
            <w:tcW w:w="4180" w:type="dxa"/>
            <w:vMerge/>
            <w:tcBorders>
              <w:top w:val="nil"/>
              <w:left w:val="single" w:sz="8" w:space="0" w:color="auto"/>
              <w:bottom w:val="single" w:sz="8" w:space="0" w:color="000000"/>
              <w:right w:val="single" w:sz="8" w:space="0" w:color="auto"/>
            </w:tcBorders>
            <w:vAlign w:val="center"/>
            <w:hideMark/>
          </w:tcPr>
          <w:p w14:paraId="447F1675" w14:textId="77777777" w:rsidR="00D37806" w:rsidRPr="00A40D8A" w:rsidRDefault="00D37806" w:rsidP="00A40D8A">
            <w:pPr>
              <w:suppressAutoHyphens w:val="0"/>
              <w:spacing w:before="120" w:after="120"/>
              <w:rPr>
                <w:rFonts w:ascii="Arial" w:hAnsi="Arial" w:cs="Arial"/>
                <w:lang w:eastAsia="pt-BR"/>
              </w:rPr>
            </w:pPr>
          </w:p>
        </w:tc>
        <w:tc>
          <w:tcPr>
            <w:tcW w:w="4820" w:type="dxa"/>
            <w:tcBorders>
              <w:top w:val="nil"/>
              <w:left w:val="nil"/>
              <w:bottom w:val="single" w:sz="8" w:space="0" w:color="000000"/>
              <w:right w:val="single" w:sz="8" w:space="0" w:color="000000"/>
            </w:tcBorders>
            <w:vAlign w:val="center"/>
            <w:hideMark/>
          </w:tcPr>
          <w:p w14:paraId="5A8D4F1C" w14:textId="05C8F590"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Multa de </w:t>
            </w:r>
            <w:r w:rsidR="00CB6142" w:rsidRPr="00A40D8A">
              <w:rPr>
                <w:rFonts w:ascii="Arial" w:hAnsi="Arial" w:cs="Arial"/>
                <w:lang w:eastAsia="pt-BR"/>
              </w:rPr>
              <w:t>1,00</w:t>
            </w:r>
            <w:r w:rsidRPr="00A40D8A">
              <w:rPr>
                <w:rFonts w:ascii="Arial" w:hAnsi="Arial" w:cs="Arial"/>
                <w:lang w:eastAsia="pt-BR"/>
              </w:rPr>
              <w:t xml:space="preserve"> % sobre o valor do Contrato e Glosa de </w:t>
            </w:r>
            <w:r w:rsidR="00CB6142" w:rsidRPr="00A40D8A">
              <w:rPr>
                <w:rFonts w:ascii="Arial" w:hAnsi="Arial" w:cs="Arial"/>
                <w:lang w:eastAsia="pt-BR"/>
              </w:rPr>
              <w:t>1,50</w:t>
            </w:r>
            <w:r w:rsidRPr="00A40D8A">
              <w:rPr>
                <w:rFonts w:ascii="Arial" w:hAnsi="Arial" w:cs="Arial"/>
                <w:lang w:eastAsia="pt-BR"/>
              </w:rPr>
              <w:t xml:space="preserve"> % sobre o valor da </w:t>
            </w:r>
            <w:r w:rsidR="00CB6142" w:rsidRPr="00A40D8A">
              <w:rPr>
                <w:rFonts w:ascii="Arial" w:hAnsi="Arial" w:cs="Arial"/>
                <w:lang w:eastAsia="pt-BR"/>
              </w:rPr>
              <w:t>Solicitação formal encaminhada à Contratada</w:t>
            </w:r>
            <w:r w:rsidRPr="00A40D8A">
              <w:rPr>
                <w:rFonts w:ascii="Arial" w:hAnsi="Arial" w:cs="Arial"/>
                <w:lang w:eastAsia="pt-BR"/>
              </w:rPr>
              <w:t>, para valores do indicador IAE maiores que 1,00.</w:t>
            </w:r>
          </w:p>
        </w:tc>
      </w:tr>
      <w:tr w:rsidR="00D37806" w:rsidRPr="00A40D8A" w14:paraId="3B3513E2" w14:textId="77777777" w:rsidTr="00D37806">
        <w:trPr>
          <w:trHeight w:val="300"/>
          <w:jc w:val="center"/>
        </w:trPr>
        <w:tc>
          <w:tcPr>
            <w:tcW w:w="666" w:type="dxa"/>
            <w:vMerge w:val="restart"/>
            <w:tcBorders>
              <w:top w:val="nil"/>
              <w:left w:val="single" w:sz="8" w:space="0" w:color="000000"/>
              <w:bottom w:val="single" w:sz="8" w:space="0" w:color="000000"/>
              <w:right w:val="single" w:sz="8" w:space="0" w:color="000000"/>
            </w:tcBorders>
            <w:vAlign w:val="center"/>
            <w:hideMark/>
          </w:tcPr>
          <w:p w14:paraId="555B071D" w14:textId="77777777" w:rsidR="00D37806" w:rsidRPr="00A40D8A" w:rsidRDefault="00D37806" w:rsidP="00A40D8A">
            <w:pPr>
              <w:suppressAutoHyphens w:val="0"/>
              <w:spacing w:before="120" w:after="120"/>
              <w:jc w:val="center"/>
              <w:rPr>
                <w:rFonts w:ascii="Arial" w:hAnsi="Arial" w:cs="Arial"/>
                <w:lang w:eastAsia="pt-BR"/>
              </w:rPr>
            </w:pPr>
            <w:r w:rsidRPr="00A40D8A">
              <w:rPr>
                <w:rFonts w:ascii="Arial" w:hAnsi="Arial" w:cs="Arial"/>
                <w:lang w:eastAsia="pt-BR"/>
              </w:rPr>
              <w:t>N</w:t>
            </w:r>
          </w:p>
        </w:tc>
        <w:tc>
          <w:tcPr>
            <w:tcW w:w="4180" w:type="dxa"/>
            <w:vMerge w:val="restart"/>
            <w:tcBorders>
              <w:top w:val="nil"/>
              <w:left w:val="single" w:sz="8" w:space="0" w:color="000000"/>
              <w:bottom w:val="single" w:sz="8" w:space="0" w:color="000000"/>
              <w:right w:val="single" w:sz="8" w:space="0" w:color="000000"/>
            </w:tcBorders>
            <w:vAlign w:val="center"/>
            <w:hideMark/>
          </w:tcPr>
          <w:p w14:paraId="202CCEC3" w14:textId="77777777"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Não cumprir qualquer outra obrigação contratual não citada nesta tabela.</w:t>
            </w:r>
          </w:p>
        </w:tc>
        <w:tc>
          <w:tcPr>
            <w:tcW w:w="4820" w:type="dxa"/>
            <w:tcBorders>
              <w:top w:val="nil"/>
              <w:left w:val="nil"/>
              <w:bottom w:val="nil"/>
              <w:right w:val="single" w:sz="8" w:space="0" w:color="000000"/>
            </w:tcBorders>
            <w:vAlign w:val="center"/>
            <w:hideMark/>
          </w:tcPr>
          <w:p w14:paraId="7204BF8A" w14:textId="77777777"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Advertência.</w:t>
            </w:r>
          </w:p>
        </w:tc>
      </w:tr>
      <w:tr w:rsidR="00D37806" w:rsidRPr="00A40D8A" w14:paraId="1B09FAA9" w14:textId="77777777" w:rsidTr="00D37806">
        <w:trPr>
          <w:trHeight w:val="1215"/>
          <w:jc w:val="center"/>
        </w:trPr>
        <w:tc>
          <w:tcPr>
            <w:tcW w:w="666" w:type="dxa"/>
            <w:vMerge/>
            <w:tcBorders>
              <w:top w:val="nil"/>
              <w:left w:val="single" w:sz="8" w:space="0" w:color="000000"/>
              <w:bottom w:val="single" w:sz="8" w:space="0" w:color="000000"/>
              <w:right w:val="single" w:sz="8" w:space="0" w:color="000000"/>
            </w:tcBorders>
            <w:vAlign w:val="center"/>
            <w:hideMark/>
          </w:tcPr>
          <w:p w14:paraId="7E489D97" w14:textId="77777777" w:rsidR="00D37806" w:rsidRPr="00A40D8A" w:rsidRDefault="00D37806" w:rsidP="00A40D8A">
            <w:pPr>
              <w:suppressAutoHyphens w:val="0"/>
              <w:spacing w:before="120" w:after="120"/>
              <w:rPr>
                <w:rFonts w:ascii="Arial" w:hAnsi="Arial" w:cs="Arial"/>
                <w:lang w:eastAsia="pt-BR"/>
              </w:rPr>
            </w:pPr>
          </w:p>
        </w:tc>
        <w:tc>
          <w:tcPr>
            <w:tcW w:w="4180" w:type="dxa"/>
            <w:vMerge/>
            <w:tcBorders>
              <w:top w:val="nil"/>
              <w:left w:val="single" w:sz="8" w:space="0" w:color="000000"/>
              <w:bottom w:val="single" w:sz="8" w:space="0" w:color="000000"/>
              <w:right w:val="single" w:sz="8" w:space="0" w:color="000000"/>
            </w:tcBorders>
            <w:vAlign w:val="center"/>
            <w:hideMark/>
          </w:tcPr>
          <w:p w14:paraId="42D2978D" w14:textId="77777777" w:rsidR="00D37806" w:rsidRPr="00A40D8A" w:rsidRDefault="00D37806" w:rsidP="00A40D8A">
            <w:pPr>
              <w:suppressAutoHyphens w:val="0"/>
              <w:spacing w:before="120" w:after="120"/>
              <w:rPr>
                <w:rFonts w:ascii="Arial" w:hAnsi="Arial" w:cs="Arial"/>
                <w:lang w:eastAsia="pt-BR"/>
              </w:rPr>
            </w:pPr>
          </w:p>
        </w:tc>
        <w:tc>
          <w:tcPr>
            <w:tcW w:w="4820" w:type="dxa"/>
            <w:tcBorders>
              <w:top w:val="nil"/>
              <w:left w:val="nil"/>
              <w:bottom w:val="single" w:sz="8" w:space="0" w:color="000000"/>
              <w:right w:val="single" w:sz="8" w:space="0" w:color="000000"/>
            </w:tcBorders>
            <w:vAlign w:val="center"/>
            <w:hideMark/>
          </w:tcPr>
          <w:p w14:paraId="240CD311" w14:textId="196AA54C" w:rsidR="00D37806" w:rsidRPr="00A40D8A" w:rsidRDefault="00D37806" w:rsidP="00A40D8A">
            <w:pPr>
              <w:suppressAutoHyphens w:val="0"/>
              <w:spacing w:before="120" w:after="120"/>
              <w:jc w:val="both"/>
              <w:rPr>
                <w:rFonts w:ascii="Arial" w:hAnsi="Arial" w:cs="Arial"/>
                <w:lang w:eastAsia="pt-BR"/>
              </w:rPr>
            </w:pPr>
            <w:r w:rsidRPr="00A40D8A">
              <w:rPr>
                <w:rFonts w:ascii="Arial" w:hAnsi="Arial" w:cs="Arial"/>
                <w:lang w:eastAsia="pt-BR"/>
              </w:rPr>
              <w:t xml:space="preserve">Em caso de reincidência ou configurado prejuízo aos resultados pretendidos com a contratação, aplica-se multa de </w:t>
            </w:r>
            <w:r w:rsidR="00CA62AF" w:rsidRPr="00A40D8A">
              <w:rPr>
                <w:rFonts w:ascii="Arial" w:hAnsi="Arial" w:cs="Arial"/>
                <w:lang w:eastAsia="pt-BR"/>
              </w:rPr>
              <w:t>1</w:t>
            </w:r>
            <w:r w:rsidRPr="00A40D8A">
              <w:rPr>
                <w:rFonts w:ascii="Arial" w:hAnsi="Arial" w:cs="Arial"/>
                <w:lang w:eastAsia="pt-BR"/>
              </w:rPr>
              <w:t xml:space="preserve"> % do valor total do Contrato.</w:t>
            </w:r>
          </w:p>
        </w:tc>
      </w:tr>
    </w:tbl>
    <w:p w14:paraId="49F1A7DC" w14:textId="77777777" w:rsidR="00803CE9" w:rsidRPr="00A40D8A" w:rsidRDefault="00803CE9"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Nos termos do art. 19, inciso III da Instrução Normativa SGD/ME nº 94, de 2022, será efetuada a retenção ou glosa no pagamento, proporcional à irregularidade verificada, sem prejuízo das sanções cabíveis, nos casos em que o Contratado: </w:t>
      </w:r>
    </w:p>
    <w:p w14:paraId="706506F2" w14:textId="77777777" w:rsidR="00803CE9" w:rsidRPr="00A40D8A" w:rsidRDefault="00803CE9"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não atingir os valores mínimos aceitáveis fixados nos critérios de aceitação, não produzir os resultados ou deixar de executar as atividades contratadas; ou </w:t>
      </w:r>
    </w:p>
    <w:p w14:paraId="4B6FDB8A" w14:textId="57A858D7" w:rsidR="00803CE9" w:rsidRPr="00A40D8A" w:rsidRDefault="00803CE9" w:rsidP="00A40D8A">
      <w:pPr>
        <w:pStyle w:val="Nivel2"/>
        <w:numPr>
          <w:ilvl w:val="2"/>
          <w:numId w:val="10"/>
        </w:numPr>
        <w:spacing w:line="240" w:lineRule="auto"/>
        <w:ind w:left="284" w:firstLine="0"/>
        <w:rPr>
          <w:color w:val="auto"/>
          <w:sz w:val="24"/>
          <w:szCs w:val="24"/>
        </w:rPr>
      </w:pPr>
      <w:r w:rsidRPr="00A40D8A">
        <w:rPr>
          <w:color w:val="auto"/>
          <w:sz w:val="24"/>
          <w:szCs w:val="24"/>
        </w:rPr>
        <w:t>deixar de utilizar materiais e recursos humanos exigidos para fornecimento da solução de TIC, ou utilizá-los com qualidade ou quantidade inferior à demandada;</w:t>
      </w:r>
    </w:p>
    <w:p w14:paraId="25287D6A" w14:textId="32EC8958" w:rsidR="00803CE9" w:rsidRPr="00A40D8A" w:rsidRDefault="00803CE9" w:rsidP="00A40D8A">
      <w:pPr>
        <w:pStyle w:val="Nivel2"/>
        <w:numPr>
          <w:ilvl w:val="1"/>
          <w:numId w:val="10"/>
        </w:numPr>
        <w:spacing w:line="240" w:lineRule="auto"/>
        <w:ind w:left="0" w:firstLine="0"/>
        <w:rPr>
          <w:color w:val="auto"/>
          <w:sz w:val="24"/>
          <w:szCs w:val="24"/>
        </w:rPr>
      </w:pPr>
      <w:r w:rsidRPr="00A40D8A">
        <w:rPr>
          <w:color w:val="auto"/>
          <w:sz w:val="24"/>
          <w:szCs w:val="24"/>
        </w:rPr>
        <w:lastRenderedPageBreak/>
        <w:t>Comete infração administrativa, nos termos da Lei nº 14.133, de 2021, o Contratado que:</w:t>
      </w:r>
    </w:p>
    <w:p w14:paraId="13D41C8B" w14:textId="5B10C51C" w:rsidR="00506754" w:rsidRPr="00A40D8A" w:rsidRDefault="00506754" w:rsidP="00A40D8A">
      <w:pPr>
        <w:pStyle w:val="Nivel2"/>
        <w:numPr>
          <w:ilvl w:val="2"/>
          <w:numId w:val="10"/>
        </w:numPr>
        <w:tabs>
          <w:tab w:val="left" w:pos="993"/>
        </w:tabs>
        <w:spacing w:line="240" w:lineRule="auto"/>
        <w:ind w:left="567" w:firstLine="1"/>
        <w:rPr>
          <w:color w:val="auto"/>
          <w:sz w:val="24"/>
          <w:szCs w:val="24"/>
        </w:rPr>
      </w:pPr>
      <w:r w:rsidRPr="00A40D8A">
        <w:rPr>
          <w:color w:val="auto"/>
          <w:sz w:val="24"/>
          <w:szCs w:val="24"/>
        </w:rPr>
        <w:t xml:space="preserve">der causa à inexecução parcial do contrato; </w:t>
      </w:r>
    </w:p>
    <w:p w14:paraId="7D8955AC" w14:textId="77777777" w:rsidR="00506754" w:rsidRPr="00A40D8A" w:rsidRDefault="00506754" w:rsidP="00A40D8A">
      <w:pPr>
        <w:pStyle w:val="Nivel2"/>
        <w:numPr>
          <w:ilvl w:val="2"/>
          <w:numId w:val="10"/>
        </w:numPr>
        <w:tabs>
          <w:tab w:val="left" w:pos="993"/>
        </w:tabs>
        <w:spacing w:line="240" w:lineRule="auto"/>
        <w:ind w:left="567" w:firstLine="1"/>
        <w:rPr>
          <w:color w:val="auto"/>
          <w:sz w:val="24"/>
          <w:szCs w:val="24"/>
        </w:rPr>
      </w:pPr>
      <w:r w:rsidRPr="00A40D8A">
        <w:rPr>
          <w:color w:val="auto"/>
          <w:sz w:val="24"/>
          <w:szCs w:val="24"/>
        </w:rPr>
        <w:t xml:space="preserve">der causa à inexecução parcial do contrato que cause grave dano à Administração ou ao funcionamento dos serviços públicos ou ao interesse coletivo; </w:t>
      </w:r>
    </w:p>
    <w:p w14:paraId="15CEE3CC" w14:textId="77777777" w:rsidR="00506754" w:rsidRPr="00A40D8A" w:rsidRDefault="00506754" w:rsidP="00A40D8A">
      <w:pPr>
        <w:pStyle w:val="Nivel2"/>
        <w:numPr>
          <w:ilvl w:val="2"/>
          <w:numId w:val="10"/>
        </w:numPr>
        <w:tabs>
          <w:tab w:val="left" w:pos="993"/>
        </w:tabs>
        <w:spacing w:line="240" w:lineRule="auto"/>
        <w:ind w:left="567" w:firstLine="1"/>
        <w:rPr>
          <w:color w:val="auto"/>
          <w:sz w:val="24"/>
          <w:szCs w:val="24"/>
        </w:rPr>
      </w:pPr>
      <w:r w:rsidRPr="00A40D8A">
        <w:rPr>
          <w:color w:val="auto"/>
          <w:sz w:val="24"/>
          <w:szCs w:val="24"/>
        </w:rPr>
        <w:t>der causa à inexecução total do contrato;</w:t>
      </w:r>
    </w:p>
    <w:p w14:paraId="15753BA0" w14:textId="77777777" w:rsidR="00506754" w:rsidRPr="00A40D8A" w:rsidRDefault="00506754" w:rsidP="00A40D8A">
      <w:pPr>
        <w:pStyle w:val="Nivel2"/>
        <w:numPr>
          <w:ilvl w:val="2"/>
          <w:numId w:val="10"/>
        </w:numPr>
        <w:tabs>
          <w:tab w:val="left" w:pos="993"/>
        </w:tabs>
        <w:spacing w:line="240" w:lineRule="auto"/>
        <w:ind w:left="567" w:firstLine="1"/>
        <w:rPr>
          <w:color w:val="auto"/>
          <w:sz w:val="24"/>
          <w:szCs w:val="24"/>
        </w:rPr>
      </w:pPr>
      <w:r w:rsidRPr="00A40D8A">
        <w:rPr>
          <w:color w:val="auto"/>
          <w:sz w:val="24"/>
          <w:szCs w:val="24"/>
        </w:rPr>
        <w:t xml:space="preserve">ensejar o retardamento da execução ou da entrega do objeto da contratação sem motivo justificado; </w:t>
      </w:r>
    </w:p>
    <w:p w14:paraId="52E77B51" w14:textId="77777777" w:rsidR="00506754" w:rsidRPr="00A40D8A" w:rsidRDefault="00506754" w:rsidP="00A40D8A">
      <w:pPr>
        <w:pStyle w:val="Nivel2"/>
        <w:numPr>
          <w:ilvl w:val="2"/>
          <w:numId w:val="10"/>
        </w:numPr>
        <w:tabs>
          <w:tab w:val="left" w:pos="993"/>
        </w:tabs>
        <w:spacing w:line="240" w:lineRule="auto"/>
        <w:ind w:left="567" w:firstLine="1"/>
        <w:rPr>
          <w:color w:val="auto"/>
          <w:sz w:val="24"/>
          <w:szCs w:val="24"/>
        </w:rPr>
      </w:pPr>
      <w:r w:rsidRPr="00A40D8A">
        <w:rPr>
          <w:color w:val="auto"/>
          <w:sz w:val="24"/>
          <w:szCs w:val="24"/>
        </w:rPr>
        <w:t xml:space="preserve">apresentar documentação falsa ou prestar declaração falsa durante a execução do contrato; </w:t>
      </w:r>
    </w:p>
    <w:p w14:paraId="6B899B66" w14:textId="77777777" w:rsidR="00506754" w:rsidRPr="00A40D8A" w:rsidRDefault="00506754" w:rsidP="00A40D8A">
      <w:pPr>
        <w:pStyle w:val="Nivel2"/>
        <w:numPr>
          <w:ilvl w:val="2"/>
          <w:numId w:val="10"/>
        </w:numPr>
        <w:tabs>
          <w:tab w:val="left" w:pos="993"/>
        </w:tabs>
        <w:spacing w:line="240" w:lineRule="auto"/>
        <w:ind w:left="567" w:firstLine="1"/>
        <w:rPr>
          <w:color w:val="auto"/>
          <w:sz w:val="24"/>
          <w:szCs w:val="24"/>
        </w:rPr>
      </w:pPr>
      <w:r w:rsidRPr="00A40D8A">
        <w:rPr>
          <w:color w:val="auto"/>
          <w:sz w:val="24"/>
          <w:szCs w:val="24"/>
        </w:rPr>
        <w:t xml:space="preserve">praticar ato fraudulento na execução do contrato; </w:t>
      </w:r>
    </w:p>
    <w:p w14:paraId="4FE6ED97" w14:textId="77777777" w:rsidR="00506754" w:rsidRPr="00A40D8A" w:rsidRDefault="00506754" w:rsidP="00A40D8A">
      <w:pPr>
        <w:pStyle w:val="Nivel2"/>
        <w:numPr>
          <w:ilvl w:val="2"/>
          <w:numId w:val="10"/>
        </w:numPr>
        <w:tabs>
          <w:tab w:val="left" w:pos="993"/>
        </w:tabs>
        <w:spacing w:line="240" w:lineRule="auto"/>
        <w:ind w:left="567" w:firstLine="1"/>
        <w:rPr>
          <w:color w:val="auto"/>
          <w:sz w:val="24"/>
          <w:szCs w:val="24"/>
        </w:rPr>
      </w:pPr>
      <w:r w:rsidRPr="00A40D8A">
        <w:rPr>
          <w:color w:val="auto"/>
          <w:sz w:val="24"/>
          <w:szCs w:val="24"/>
        </w:rPr>
        <w:t xml:space="preserve">comportar-se de modo inidôneo ou cometer fraude de qualquer natureza; </w:t>
      </w:r>
    </w:p>
    <w:p w14:paraId="4A6F62CE" w14:textId="77777777" w:rsidR="00506754" w:rsidRPr="00A40D8A" w:rsidRDefault="00506754" w:rsidP="00A40D8A">
      <w:pPr>
        <w:pStyle w:val="Nivel2"/>
        <w:numPr>
          <w:ilvl w:val="2"/>
          <w:numId w:val="10"/>
        </w:numPr>
        <w:tabs>
          <w:tab w:val="left" w:pos="993"/>
        </w:tabs>
        <w:spacing w:line="240" w:lineRule="auto"/>
        <w:ind w:left="567" w:firstLine="1"/>
        <w:rPr>
          <w:color w:val="auto"/>
          <w:sz w:val="24"/>
          <w:szCs w:val="24"/>
        </w:rPr>
      </w:pPr>
      <w:r w:rsidRPr="00A40D8A">
        <w:rPr>
          <w:color w:val="auto"/>
          <w:sz w:val="24"/>
          <w:szCs w:val="24"/>
        </w:rPr>
        <w:t xml:space="preserve">praticar ato lesivo previsto no art. 5º da Lei nº 12.846, de 1º de agosto de 2013. </w:t>
      </w:r>
    </w:p>
    <w:p w14:paraId="1DABEB0A" w14:textId="77777777" w:rsidR="00506754" w:rsidRPr="00A40D8A" w:rsidRDefault="00506754"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Serão aplicadas ao Contratado que incorrer nas infrações acima descritas as seguintes sanções: </w:t>
      </w:r>
    </w:p>
    <w:p w14:paraId="2AF50263" w14:textId="77777777" w:rsidR="00506754" w:rsidRPr="00A40D8A" w:rsidRDefault="00506754"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Advertência, quando o Contratado der causa à inexecução parcial do contrato, sempre que não se justificar a imposição de penalidade mais grave; </w:t>
      </w:r>
    </w:p>
    <w:p w14:paraId="27DC7A3D" w14:textId="77777777" w:rsidR="00506754" w:rsidRPr="00A40D8A" w:rsidRDefault="00506754"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Impedimento de licitar e contratar, quando praticadas as condutas descritas nas alíneas “b”, “c” e “d” do subitem acima, sempre que não se justificar a imposição de penalidade mais grave; </w:t>
      </w:r>
    </w:p>
    <w:p w14:paraId="534D3A6E" w14:textId="3E376673" w:rsidR="00506754" w:rsidRPr="00A40D8A" w:rsidRDefault="00803CE9" w:rsidP="00A40D8A">
      <w:pPr>
        <w:pStyle w:val="Nivel2"/>
        <w:numPr>
          <w:ilvl w:val="2"/>
          <w:numId w:val="10"/>
        </w:numPr>
        <w:spacing w:line="240" w:lineRule="auto"/>
        <w:ind w:left="284" w:firstLine="0"/>
        <w:rPr>
          <w:color w:val="auto"/>
          <w:sz w:val="24"/>
          <w:szCs w:val="24"/>
        </w:rPr>
      </w:pPr>
      <w:r w:rsidRPr="00A40D8A">
        <w:rPr>
          <w:color w:val="auto"/>
          <w:sz w:val="24"/>
          <w:szCs w:val="24"/>
        </w:rPr>
        <w:t>Declaração de inidoneidade para licitar e contratar, quando praticadas as condutas descritas nas alíneas “e”, “f”, “g” e “h” do subitem acima, bem como nas alíneas “b”, “c” e “d”, que justifiquem a imposição de penalidade mais grave</w:t>
      </w:r>
      <w:r w:rsidR="00506754" w:rsidRPr="00A40D8A">
        <w:rPr>
          <w:color w:val="auto"/>
          <w:sz w:val="24"/>
          <w:szCs w:val="24"/>
        </w:rPr>
        <w:t>.</w:t>
      </w:r>
    </w:p>
    <w:p w14:paraId="61A6A789" w14:textId="7CDE1AB3" w:rsidR="00131944" w:rsidRPr="00A40D8A" w:rsidRDefault="00131944" w:rsidP="00A40D8A">
      <w:pPr>
        <w:pStyle w:val="Nivel2"/>
        <w:numPr>
          <w:ilvl w:val="2"/>
          <w:numId w:val="10"/>
        </w:numPr>
        <w:spacing w:line="240" w:lineRule="auto"/>
        <w:ind w:left="284" w:firstLine="0"/>
        <w:rPr>
          <w:color w:val="auto"/>
          <w:sz w:val="24"/>
          <w:szCs w:val="24"/>
        </w:rPr>
      </w:pPr>
      <w:r w:rsidRPr="00A40D8A">
        <w:rPr>
          <w:color w:val="auto"/>
          <w:sz w:val="24"/>
          <w:szCs w:val="24"/>
        </w:rPr>
        <w:t>Multa:</w:t>
      </w:r>
    </w:p>
    <w:p w14:paraId="302C36D6" w14:textId="77777777" w:rsidR="00803CE9" w:rsidRPr="00A40D8A" w:rsidRDefault="00A82E3D" w:rsidP="00A40D8A">
      <w:pPr>
        <w:pStyle w:val="Nivel2"/>
        <w:numPr>
          <w:ilvl w:val="3"/>
          <w:numId w:val="19"/>
        </w:numPr>
        <w:tabs>
          <w:tab w:val="left" w:pos="1560"/>
        </w:tabs>
        <w:spacing w:line="240" w:lineRule="auto"/>
        <w:ind w:left="567" w:firstLine="0"/>
        <w:rPr>
          <w:color w:val="auto"/>
          <w:sz w:val="24"/>
          <w:szCs w:val="24"/>
        </w:rPr>
      </w:pPr>
      <w:r w:rsidRPr="00A40D8A">
        <w:rPr>
          <w:iCs/>
          <w:sz w:val="24"/>
          <w:szCs w:val="24"/>
        </w:rPr>
        <w:t>Moratória, para as infrações descritas no item “</w:t>
      </w:r>
      <w:r w:rsidR="00803CE9" w:rsidRPr="00A40D8A">
        <w:rPr>
          <w:b/>
          <w:bCs/>
          <w:iCs/>
          <w:sz w:val="24"/>
          <w:szCs w:val="24"/>
        </w:rPr>
        <w:t>d</w:t>
      </w:r>
      <w:r w:rsidRPr="00A40D8A">
        <w:rPr>
          <w:iCs/>
          <w:sz w:val="24"/>
          <w:szCs w:val="24"/>
        </w:rPr>
        <w:t>”, de 0,5% (meio por cento) por dia de atraso injustificado sobre o valor da parcela inadimplida, até o limite de 10 (dez) dias.</w:t>
      </w:r>
      <w:r w:rsidR="00803CE9" w:rsidRPr="00A40D8A">
        <w:rPr>
          <w:iCs/>
          <w:sz w:val="24"/>
          <w:szCs w:val="24"/>
        </w:rPr>
        <w:t xml:space="preserve"> </w:t>
      </w:r>
    </w:p>
    <w:p w14:paraId="0880CF21" w14:textId="77777777" w:rsidR="00803CE9" w:rsidRPr="00A40D8A" w:rsidRDefault="00A82E3D" w:rsidP="00A40D8A">
      <w:pPr>
        <w:pStyle w:val="Nivel2"/>
        <w:numPr>
          <w:ilvl w:val="3"/>
          <w:numId w:val="19"/>
        </w:numPr>
        <w:tabs>
          <w:tab w:val="left" w:pos="1560"/>
        </w:tabs>
        <w:spacing w:line="240" w:lineRule="auto"/>
        <w:ind w:left="567" w:firstLine="0"/>
        <w:rPr>
          <w:color w:val="auto"/>
          <w:sz w:val="24"/>
          <w:szCs w:val="24"/>
        </w:rPr>
      </w:pPr>
      <w:r w:rsidRPr="00A40D8A">
        <w:rPr>
          <w:iCs/>
          <w:sz w:val="24"/>
          <w:szCs w:val="24"/>
        </w:rPr>
        <w:t>Moratória de 0,07% (sete centésimos por cento) por dia de atraso injustificado sobre o valor total do contrato, até o máximo de 2% (dois por cento), pela inobservância do prazo fixado para apresentação, suplementação ou reposição da garantia</w:t>
      </w:r>
      <w:r w:rsidR="00131944" w:rsidRPr="00A40D8A">
        <w:rPr>
          <w:rFonts w:eastAsia="Arial"/>
          <w:sz w:val="24"/>
          <w:szCs w:val="24"/>
        </w:rPr>
        <w:t>.</w:t>
      </w:r>
    </w:p>
    <w:p w14:paraId="4344C099" w14:textId="77777777" w:rsidR="00803CE9" w:rsidRPr="00A40D8A" w:rsidRDefault="00A82E3D" w:rsidP="00A40D8A">
      <w:pPr>
        <w:pStyle w:val="Nivel2"/>
        <w:numPr>
          <w:ilvl w:val="3"/>
          <w:numId w:val="19"/>
        </w:numPr>
        <w:tabs>
          <w:tab w:val="left" w:pos="1560"/>
        </w:tabs>
        <w:spacing w:line="240" w:lineRule="auto"/>
        <w:ind w:left="567" w:firstLine="0"/>
        <w:rPr>
          <w:color w:val="auto"/>
          <w:sz w:val="24"/>
          <w:szCs w:val="24"/>
        </w:rPr>
      </w:pPr>
      <w:r w:rsidRPr="00A40D8A">
        <w:rPr>
          <w:iCs/>
          <w:sz w:val="24"/>
          <w:szCs w:val="24"/>
        </w:rPr>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r w:rsidR="00131944" w:rsidRPr="00A40D8A">
        <w:rPr>
          <w:rFonts w:eastAsia="Arial"/>
          <w:sz w:val="24"/>
          <w:szCs w:val="24"/>
        </w:rPr>
        <w:t>.</w:t>
      </w:r>
    </w:p>
    <w:p w14:paraId="0D825349" w14:textId="77777777" w:rsidR="00803CE9" w:rsidRPr="00A40D8A" w:rsidRDefault="00A82E3D" w:rsidP="00A40D8A">
      <w:pPr>
        <w:pStyle w:val="Nivel2"/>
        <w:numPr>
          <w:ilvl w:val="3"/>
          <w:numId w:val="19"/>
        </w:numPr>
        <w:tabs>
          <w:tab w:val="left" w:pos="1560"/>
        </w:tabs>
        <w:spacing w:line="240" w:lineRule="auto"/>
        <w:ind w:left="567" w:firstLine="0"/>
        <w:rPr>
          <w:color w:val="auto"/>
          <w:sz w:val="24"/>
          <w:szCs w:val="24"/>
        </w:rPr>
      </w:pPr>
      <w:r w:rsidRPr="00A40D8A">
        <w:rPr>
          <w:iCs/>
          <w:sz w:val="24"/>
          <w:szCs w:val="24"/>
        </w:rPr>
        <w:t>Compensatória, para as infrações descritas acima nas alíneas “</w:t>
      </w:r>
      <w:r w:rsidR="00803CE9" w:rsidRPr="00A40D8A">
        <w:rPr>
          <w:b/>
          <w:bCs/>
          <w:iCs/>
          <w:sz w:val="24"/>
          <w:szCs w:val="24"/>
        </w:rPr>
        <w:t>e</w:t>
      </w:r>
      <w:r w:rsidRPr="00A40D8A">
        <w:rPr>
          <w:iCs/>
          <w:sz w:val="24"/>
          <w:szCs w:val="24"/>
        </w:rPr>
        <w:t>” a “</w:t>
      </w:r>
      <w:r w:rsidR="00803CE9" w:rsidRPr="00A40D8A">
        <w:rPr>
          <w:b/>
          <w:bCs/>
          <w:iCs/>
          <w:sz w:val="24"/>
          <w:szCs w:val="24"/>
        </w:rPr>
        <w:t>h</w:t>
      </w:r>
      <w:r w:rsidRPr="00A40D8A">
        <w:rPr>
          <w:iCs/>
          <w:sz w:val="24"/>
          <w:szCs w:val="24"/>
        </w:rPr>
        <w:t>”, de 5% (cinco por cento) do valor da contratação</w:t>
      </w:r>
      <w:r w:rsidR="00131944" w:rsidRPr="00A40D8A">
        <w:rPr>
          <w:rFonts w:eastAsia="Arial"/>
          <w:sz w:val="24"/>
          <w:szCs w:val="24"/>
        </w:rPr>
        <w:t>.</w:t>
      </w:r>
    </w:p>
    <w:p w14:paraId="32D8B4FE" w14:textId="77777777" w:rsidR="00803CE9" w:rsidRPr="00A40D8A" w:rsidRDefault="00A82E3D" w:rsidP="00A40D8A">
      <w:pPr>
        <w:pStyle w:val="Nivel2"/>
        <w:numPr>
          <w:ilvl w:val="3"/>
          <w:numId w:val="19"/>
        </w:numPr>
        <w:tabs>
          <w:tab w:val="left" w:pos="1560"/>
        </w:tabs>
        <w:spacing w:line="240" w:lineRule="auto"/>
        <w:ind w:left="567" w:firstLine="0"/>
        <w:rPr>
          <w:color w:val="auto"/>
          <w:sz w:val="24"/>
          <w:szCs w:val="24"/>
        </w:rPr>
      </w:pPr>
      <w:r w:rsidRPr="00A40D8A">
        <w:rPr>
          <w:iCs/>
          <w:sz w:val="24"/>
          <w:szCs w:val="24"/>
        </w:rPr>
        <w:lastRenderedPageBreak/>
        <w:t>Compensatória, para a inexecução total do contrato prevista acima na alínea “</w:t>
      </w:r>
      <w:r w:rsidR="00803CE9" w:rsidRPr="00A40D8A">
        <w:rPr>
          <w:b/>
          <w:bCs/>
          <w:iCs/>
          <w:sz w:val="24"/>
          <w:szCs w:val="24"/>
        </w:rPr>
        <w:t>c</w:t>
      </w:r>
      <w:r w:rsidRPr="00A40D8A">
        <w:rPr>
          <w:iCs/>
          <w:sz w:val="24"/>
          <w:szCs w:val="24"/>
        </w:rPr>
        <w:t>”, de 10% (dez por cento) do valor da contratação</w:t>
      </w:r>
      <w:r w:rsidR="00131944" w:rsidRPr="00A40D8A">
        <w:rPr>
          <w:rFonts w:eastAsia="Arial"/>
          <w:sz w:val="24"/>
          <w:szCs w:val="24"/>
        </w:rPr>
        <w:t>.</w:t>
      </w:r>
    </w:p>
    <w:p w14:paraId="266652F4" w14:textId="77777777" w:rsidR="00803CE9" w:rsidRPr="00A40D8A" w:rsidRDefault="00A82E3D" w:rsidP="00A40D8A">
      <w:pPr>
        <w:pStyle w:val="Nivel2"/>
        <w:numPr>
          <w:ilvl w:val="3"/>
          <w:numId w:val="19"/>
        </w:numPr>
        <w:tabs>
          <w:tab w:val="left" w:pos="1560"/>
        </w:tabs>
        <w:spacing w:line="240" w:lineRule="auto"/>
        <w:ind w:left="567" w:firstLine="0"/>
        <w:rPr>
          <w:color w:val="auto"/>
          <w:sz w:val="24"/>
          <w:szCs w:val="24"/>
        </w:rPr>
      </w:pPr>
      <w:r w:rsidRPr="00A40D8A">
        <w:rPr>
          <w:iCs/>
          <w:sz w:val="24"/>
          <w:szCs w:val="24"/>
        </w:rPr>
        <w:t>Compensatória, para a infração descrita acima na alínea “</w:t>
      </w:r>
      <w:r w:rsidR="00803CE9" w:rsidRPr="00A40D8A">
        <w:rPr>
          <w:b/>
          <w:bCs/>
          <w:iCs/>
          <w:sz w:val="24"/>
          <w:szCs w:val="24"/>
        </w:rPr>
        <w:t>b</w:t>
      </w:r>
      <w:r w:rsidRPr="00A40D8A">
        <w:rPr>
          <w:iCs/>
          <w:sz w:val="24"/>
          <w:szCs w:val="24"/>
        </w:rPr>
        <w:t>”, de 5% (cinco por cento) do valor da contratação.</w:t>
      </w:r>
    </w:p>
    <w:p w14:paraId="2429D2D3" w14:textId="77777777" w:rsidR="00803CE9" w:rsidRPr="00A40D8A" w:rsidRDefault="00A82E3D" w:rsidP="00A40D8A">
      <w:pPr>
        <w:pStyle w:val="Nivel2"/>
        <w:numPr>
          <w:ilvl w:val="3"/>
          <w:numId w:val="19"/>
        </w:numPr>
        <w:tabs>
          <w:tab w:val="left" w:pos="1560"/>
        </w:tabs>
        <w:spacing w:line="240" w:lineRule="auto"/>
        <w:ind w:left="567" w:firstLine="0"/>
        <w:rPr>
          <w:color w:val="auto"/>
          <w:sz w:val="24"/>
          <w:szCs w:val="24"/>
        </w:rPr>
      </w:pPr>
      <w:r w:rsidRPr="00A40D8A">
        <w:rPr>
          <w:iCs/>
          <w:sz w:val="24"/>
          <w:szCs w:val="24"/>
        </w:rPr>
        <w:t>Compensatória, em substituição à multa moratória para a infração descrita acima na alínea “</w:t>
      </w:r>
      <w:r w:rsidR="00803CE9" w:rsidRPr="00A40D8A">
        <w:rPr>
          <w:b/>
          <w:bCs/>
          <w:iCs/>
          <w:sz w:val="24"/>
          <w:szCs w:val="24"/>
        </w:rPr>
        <w:t>d</w:t>
      </w:r>
      <w:r w:rsidRPr="00A40D8A">
        <w:rPr>
          <w:iCs/>
          <w:sz w:val="24"/>
          <w:szCs w:val="24"/>
        </w:rPr>
        <w:t>”, de 3% (três por cento) do valor da contratação.</w:t>
      </w:r>
    </w:p>
    <w:p w14:paraId="0E2D704B" w14:textId="0D3422DB" w:rsidR="00A82E3D" w:rsidRPr="00A40D8A" w:rsidRDefault="00A82E3D" w:rsidP="00A40D8A">
      <w:pPr>
        <w:pStyle w:val="Nivel2"/>
        <w:numPr>
          <w:ilvl w:val="3"/>
          <w:numId w:val="19"/>
        </w:numPr>
        <w:tabs>
          <w:tab w:val="left" w:pos="1560"/>
        </w:tabs>
        <w:spacing w:line="240" w:lineRule="auto"/>
        <w:ind w:left="567" w:firstLine="0"/>
        <w:rPr>
          <w:color w:val="auto"/>
          <w:sz w:val="24"/>
          <w:szCs w:val="24"/>
        </w:rPr>
      </w:pPr>
      <w:r w:rsidRPr="00A40D8A">
        <w:rPr>
          <w:iCs/>
          <w:sz w:val="24"/>
          <w:szCs w:val="24"/>
        </w:rPr>
        <w:t>Compensatória, para a infração descrita acima na alínea “</w:t>
      </w:r>
      <w:r w:rsidR="00803CE9" w:rsidRPr="00A40D8A">
        <w:rPr>
          <w:b/>
          <w:bCs/>
          <w:iCs/>
          <w:sz w:val="24"/>
          <w:szCs w:val="24"/>
        </w:rPr>
        <w:t>a</w:t>
      </w:r>
      <w:r w:rsidRPr="00A40D8A">
        <w:rPr>
          <w:iCs/>
          <w:sz w:val="24"/>
          <w:szCs w:val="24"/>
        </w:rPr>
        <w:t>”, de 3% (três por cento) do valor da contratação.</w:t>
      </w:r>
    </w:p>
    <w:p w14:paraId="62339631"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A aplicação das sanções previstas neste Termo de Referência não exclui, em hipótese alguma, a obrigação de reparação integral do dano causado ao Contratante. </w:t>
      </w:r>
    </w:p>
    <w:p w14:paraId="0C954605"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Todas as sanções previstas neste Termo de Referência poderão ser aplicadas cumulativamente com a multa. </w:t>
      </w:r>
    </w:p>
    <w:p w14:paraId="3D08D644"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Antes da aplicação da multa será facultada a defesa do interessado no prazo de 15 (quinze) dias úteis, contado da data de sua intimação. </w:t>
      </w:r>
    </w:p>
    <w:p w14:paraId="778329D7"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Se a multa aplicada e as indenizações cabíveis forem superiores ao valor do pagamento eventualmente devido pelo Contratante ao Contratado, além da perda desse valor, a diferença será descontada da garantia prestada ou será cobrada judicialmente. </w:t>
      </w:r>
    </w:p>
    <w:p w14:paraId="72F3B2FF" w14:textId="517E181C"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A multa poderá ser recolhida administrativamente no prazo máximo de 15 (quinze) dias, a contar da data do recebimento da comunicação enviada pela autoridade competente. </w:t>
      </w:r>
    </w:p>
    <w:p w14:paraId="76D8D511"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14:paraId="0FA35611" w14:textId="77777777" w:rsidR="002C4E50" w:rsidRPr="00A40D8A" w:rsidRDefault="002C4E50"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Para a garantia da ampla defesa e contraditório, as notificações serão enviadas eletronicamente para os endereços de e-mail informados na proposta comercial, bem como os cadastrados pela empresa no SICAF. </w:t>
      </w:r>
    </w:p>
    <w:p w14:paraId="3CFF67BC" w14:textId="77777777" w:rsidR="002C4E50" w:rsidRPr="00A40D8A" w:rsidRDefault="002C4E50"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Os endereços de e-mail informados na proposta comercial e/ou cadastrados no SICAF serão considerados de uso contínuo da empresa, não cabendo alegação de desconhecimento das comunicações a eles comprovadamente enviadas. </w:t>
      </w:r>
    </w:p>
    <w:p w14:paraId="468770B0"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Na aplicação das sanções serão considerados: </w:t>
      </w:r>
    </w:p>
    <w:p w14:paraId="093CAD38" w14:textId="77777777" w:rsidR="002C4E50" w:rsidRPr="00A40D8A" w:rsidRDefault="002C4E50"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a natureza e a gravidade da infração cometida; </w:t>
      </w:r>
    </w:p>
    <w:p w14:paraId="33AD8DAD" w14:textId="77777777" w:rsidR="002C4E50" w:rsidRPr="00A40D8A" w:rsidRDefault="002C4E50"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as peculiaridades do caso concreto; </w:t>
      </w:r>
    </w:p>
    <w:p w14:paraId="1FC1A2D6" w14:textId="77777777" w:rsidR="002C4E50" w:rsidRPr="00A40D8A" w:rsidRDefault="002C4E50"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as circunstâncias agravantes ou atenuantes; </w:t>
      </w:r>
    </w:p>
    <w:p w14:paraId="65D943BB" w14:textId="77777777" w:rsidR="002C4E50" w:rsidRPr="00A40D8A" w:rsidRDefault="002C4E50" w:rsidP="00A40D8A">
      <w:pPr>
        <w:pStyle w:val="Nivel2"/>
        <w:numPr>
          <w:ilvl w:val="2"/>
          <w:numId w:val="10"/>
        </w:numPr>
        <w:spacing w:line="240" w:lineRule="auto"/>
        <w:ind w:left="284" w:firstLine="0"/>
        <w:rPr>
          <w:color w:val="auto"/>
          <w:sz w:val="24"/>
          <w:szCs w:val="24"/>
        </w:rPr>
      </w:pPr>
      <w:r w:rsidRPr="00A40D8A">
        <w:rPr>
          <w:color w:val="auto"/>
          <w:sz w:val="24"/>
          <w:szCs w:val="24"/>
        </w:rPr>
        <w:t xml:space="preserve">os danos que dela provierem para o Contratante; e </w:t>
      </w:r>
    </w:p>
    <w:p w14:paraId="695D2B3B" w14:textId="77777777" w:rsidR="002C4E50" w:rsidRPr="00A40D8A" w:rsidRDefault="002C4E50" w:rsidP="00A40D8A">
      <w:pPr>
        <w:pStyle w:val="Nivel2"/>
        <w:numPr>
          <w:ilvl w:val="2"/>
          <w:numId w:val="10"/>
        </w:numPr>
        <w:spacing w:line="240" w:lineRule="auto"/>
        <w:ind w:left="284" w:firstLine="0"/>
        <w:rPr>
          <w:color w:val="auto"/>
          <w:sz w:val="24"/>
          <w:szCs w:val="24"/>
        </w:rPr>
      </w:pPr>
      <w:r w:rsidRPr="00A40D8A">
        <w:rPr>
          <w:color w:val="auto"/>
          <w:sz w:val="24"/>
          <w:szCs w:val="24"/>
        </w:rPr>
        <w:lastRenderedPageBreak/>
        <w:t xml:space="preserve">a implantação ou o aperfeiçoamento de programa de integridade, conforme normas e orientações dos órgãos de controle. </w:t>
      </w:r>
    </w:p>
    <w:p w14:paraId="089EE3D0"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p>
    <w:p w14:paraId="6AF9E01D"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p>
    <w:p w14:paraId="1BD1FF83"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73C3D2D0" w14:textId="0F17B6F1" w:rsidR="002C4E50" w:rsidRPr="00A40D8A" w:rsidRDefault="002C4E50" w:rsidP="00A40D8A">
      <w:pPr>
        <w:pStyle w:val="Nivel2"/>
        <w:numPr>
          <w:ilvl w:val="2"/>
          <w:numId w:val="10"/>
        </w:numPr>
        <w:spacing w:line="240" w:lineRule="auto"/>
        <w:ind w:left="284" w:firstLine="0"/>
        <w:rPr>
          <w:color w:val="auto"/>
          <w:sz w:val="24"/>
          <w:szCs w:val="24"/>
        </w:rPr>
      </w:pPr>
      <w:r w:rsidRPr="00A40D8A">
        <w:rPr>
          <w:color w:val="auto"/>
          <w:sz w:val="24"/>
          <w:szCs w:val="24"/>
        </w:rPr>
        <w:t>As penalidades serão obrigatoriamente registradas no SICAF.</w:t>
      </w:r>
    </w:p>
    <w:p w14:paraId="673159EB" w14:textId="77777777"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 xml:space="preserve">As sanções de impedimento de licitar e contratar e declaração de inidoneidade para licitar ou contratar são passíveis de reabilitação na forma do art. 163 da Lei nº 14.133, de 2021. </w:t>
      </w:r>
    </w:p>
    <w:p w14:paraId="45931659" w14:textId="15F15AB4" w:rsidR="002C4E50" w:rsidRPr="00A40D8A" w:rsidRDefault="002C4E50" w:rsidP="00A40D8A">
      <w:pPr>
        <w:pStyle w:val="Nivel2"/>
        <w:numPr>
          <w:ilvl w:val="1"/>
          <w:numId w:val="10"/>
        </w:numPr>
        <w:spacing w:line="240" w:lineRule="auto"/>
        <w:ind w:left="0" w:firstLine="0"/>
        <w:rPr>
          <w:color w:val="auto"/>
          <w:sz w:val="24"/>
          <w:szCs w:val="24"/>
        </w:rPr>
      </w:pPr>
      <w:r w:rsidRPr="00A40D8A">
        <w:rPr>
          <w:color w:val="auto"/>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E1CA264" w14:textId="77777777" w:rsidR="002C4E50" w:rsidRPr="00A40D8A" w:rsidRDefault="002C4E50" w:rsidP="00A40D8A">
      <w:pPr>
        <w:pStyle w:val="Nivel2"/>
        <w:spacing w:line="240" w:lineRule="auto"/>
        <w:rPr>
          <w:color w:val="auto"/>
          <w:sz w:val="24"/>
          <w:szCs w:val="24"/>
        </w:rPr>
      </w:pPr>
    </w:p>
    <w:p w14:paraId="2B62450F" w14:textId="1C7A0E6F" w:rsidR="00C5348D" w:rsidRPr="00A40D8A" w:rsidRDefault="00803CE9" w:rsidP="00A40D8A">
      <w:pPr>
        <w:pStyle w:val="Nivel2"/>
        <w:numPr>
          <w:ilvl w:val="0"/>
          <w:numId w:val="10"/>
        </w:numPr>
        <w:spacing w:line="240" w:lineRule="auto"/>
        <w:ind w:left="0" w:firstLine="0"/>
        <w:rPr>
          <w:b/>
          <w:bCs/>
          <w:color w:val="auto"/>
          <w:sz w:val="24"/>
          <w:szCs w:val="24"/>
        </w:rPr>
      </w:pPr>
      <w:r w:rsidRPr="00A40D8A">
        <w:rPr>
          <w:b/>
          <w:bCs/>
          <w:color w:val="auto"/>
          <w:sz w:val="24"/>
          <w:szCs w:val="24"/>
        </w:rPr>
        <w:t>CRITÉRIOS DE MEDIÇÃO E DE PAGAMENTO</w:t>
      </w:r>
    </w:p>
    <w:p w14:paraId="6CDC3CA9" w14:textId="5DEC1E6C" w:rsidR="00C5348D" w:rsidRPr="00A40D8A" w:rsidRDefault="00C66D62" w:rsidP="00A40D8A">
      <w:pPr>
        <w:pStyle w:val="Nivel2"/>
        <w:spacing w:line="240" w:lineRule="auto"/>
        <w:rPr>
          <w:b/>
          <w:bCs/>
          <w:color w:val="auto"/>
          <w:sz w:val="24"/>
          <w:szCs w:val="24"/>
        </w:rPr>
      </w:pPr>
      <w:bookmarkStart w:id="8" w:name="_Hlk195259331"/>
      <w:r w:rsidRPr="00A40D8A">
        <w:rPr>
          <w:b/>
          <w:bCs/>
          <w:color w:val="auto"/>
          <w:sz w:val="24"/>
          <w:szCs w:val="24"/>
        </w:rPr>
        <w:t>Recebimento do Objeto</w:t>
      </w:r>
    </w:p>
    <w:bookmarkEnd w:id="8"/>
    <w:p w14:paraId="594973A4"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 </w:t>
      </w:r>
    </w:p>
    <w:p w14:paraId="3EB0F8C3"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Os bens poderão ser rejeitados, no todo ou em parte, inclusive antes do recebimento provisório, quando em desacordo com as especificações constantes no Termo de Referência e na proposta, devendo ser substituídos no prazo de 15 </w:t>
      </w:r>
      <w:r w:rsidRPr="00A40D8A">
        <w:rPr>
          <w:bCs/>
          <w:color w:val="auto"/>
          <w:sz w:val="24"/>
          <w:szCs w:val="24"/>
        </w:rPr>
        <w:lastRenderedPageBreak/>
        <w:t xml:space="preserve">(quinze) dias, a contar da notificação da contratada, às suas custas, sem prejuízo da aplicação das penalidades. </w:t>
      </w:r>
    </w:p>
    <w:p w14:paraId="093C4956" w14:textId="05F7CBDD" w:rsidR="00C66D62" w:rsidRPr="00A40D8A" w:rsidRDefault="00C66D62" w:rsidP="00A40D8A">
      <w:pPr>
        <w:pStyle w:val="Nivel2"/>
        <w:numPr>
          <w:ilvl w:val="2"/>
          <w:numId w:val="10"/>
        </w:numPr>
        <w:spacing w:line="240" w:lineRule="auto"/>
        <w:rPr>
          <w:bCs/>
          <w:color w:val="auto"/>
          <w:sz w:val="24"/>
          <w:szCs w:val="24"/>
        </w:rPr>
      </w:pPr>
      <w:r w:rsidRPr="00A40D8A">
        <w:rPr>
          <w:bCs/>
          <w:color w:val="auto"/>
          <w:sz w:val="24"/>
          <w:szCs w:val="24"/>
        </w:rPr>
        <w:t>A rejeição dos itens pode acontecer por meio da Assessoria de Informática do Conselho.</w:t>
      </w:r>
    </w:p>
    <w:p w14:paraId="13B3136C" w14:textId="728ED879"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recebimento definitivo ocorrerá no prazo de 10 (dez) dias úteis, a contar do recebimento da nota fiscal ou instrumento de cobrança equivalente pela Administração, após a verificação da qualidade e quantidade do material e consequente aceitação mediante termo detalhado. </w:t>
      </w:r>
    </w:p>
    <w:p w14:paraId="05F6653D"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Para as contratações decorrentes de despesas cujos valores não ultrapassem o limite de que trata o inciso II do art. 75 da Lei nº 14.133, de 2021, o prazo máximo para o recebimento definitivo será de até 10 (dez) dias úteis. </w:t>
      </w:r>
    </w:p>
    <w:p w14:paraId="706F8576"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prazo para recebimento definitivo poderá ser excepcionalmente prorrogado, de forma justificada, por igual período, quando houver necessidade de diligências para a aferição do atendimento das exigências contratuais. </w:t>
      </w:r>
    </w:p>
    <w:p w14:paraId="59AE67DD"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 </w:t>
      </w:r>
    </w:p>
    <w:p w14:paraId="3067BC40"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1BCA6A0D"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recebimento provisório ou definitivo não excluirá a responsabilidade civil pela solidez e pela segurança dos bens nem a responsabilidade ético-profissional pela perfeita execução do contrato. </w:t>
      </w:r>
    </w:p>
    <w:p w14:paraId="37A0B062" w14:textId="1F730D1A"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As atividades de montagem, instalação e quaisquer outras necessárias para o funcionamento ou uso do bem correrão por conta do Contratado e são condição para o recebimento do objeto.</w:t>
      </w:r>
    </w:p>
    <w:p w14:paraId="45477C4C" w14:textId="45D373AB" w:rsidR="00C66D62" w:rsidRPr="00A40D8A" w:rsidRDefault="00C66D62" w:rsidP="00A40D8A">
      <w:pPr>
        <w:pStyle w:val="Nivel2"/>
        <w:spacing w:line="240" w:lineRule="auto"/>
        <w:rPr>
          <w:b/>
          <w:color w:val="auto"/>
          <w:sz w:val="24"/>
          <w:szCs w:val="24"/>
        </w:rPr>
      </w:pPr>
      <w:r w:rsidRPr="00A40D8A">
        <w:rPr>
          <w:b/>
          <w:color w:val="auto"/>
          <w:sz w:val="24"/>
          <w:szCs w:val="24"/>
        </w:rPr>
        <w:t>Liquidação</w:t>
      </w:r>
    </w:p>
    <w:p w14:paraId="58D2C515"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Recebida a Nota Fiscal ou documento de cobrança equivalente, correrá o prazo de dez dias úteis para fins de liquidação, na forma desta seção, prorrogáveis por igual período, nos termos do art. 7º, §3º da Instrução Normativa SEGES/ME nº 77/2022. </w:t>
      </w:r>
    </w:p>
    <w:p w14:paraId="10A7C649"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prazo de que trata o item anterior será reduzido à metade, mantendo-se a possibilidade de prorrogação, no caso de contratações decorrentes de despesas cujos valores não ultrapassem o limite de que trata o inciso II do art. 75 da Lei nº 14.133, de 2021. </w:t>
      </w:r>
    </w:p>
    <w:p w14:paraId="7D9053FA"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Para fins de liquidação, o setor competente deverá verificar se a nota fiscal ou instrumento de cobrança equivalente apresentado expressa os elementos necessários e essenciais do documento, tais como:  </w:t>
      </w:r>
    </w:p>
    <w:p w14:paraId="7BA5D260" w14:textId="77777777" w:rsidR="00C66D62" w:rsidRPr="00A40D8A" w:rsidRDefault="00C66D62" w:rsidP="00A40D8A">
      <w:pPr>
        <w:pStyle w:val="Nivel2"/>
        <w:numPr>
          <w:ilvl w:val="2"/>
          <w:numId w:val="10"/>
        </w:numPr>
        <w:spacing w:line="240" w:lineRule="auto"/>
        <w:ind w:left="284" w:firstLine="0"/>
        <w:rPr>
          <w:bCs/>
          <w:color w:val="auto"/>
          <w:sz w:val="24"/>
          <w:szCs w:val="24"/>
        </w:rPr>
      </w:pPr>
      <w:r w:rsidRPr="00A40D8A">
        <w:rPr>
          <w:bCs/>
          <w:color w:val="auto"/>
          <w:sz w:val="24"/>
          <w:szCs w:val="24"/>
        </w:rPr>
        <w:t xml:space="preserve">o prazo de validade; </w:t>
      </w:r>
    </w:p>
    <w:p w14:paraId="3EF759B5" w14:textId="77777777" w:rsidR="00C66D62" w:rsidRPr="00A40D8A" w:rsidRDefault="00C66D62" w:rsidP="00A40D8A">
      <w:pPr>
        <w:pStyle w:val="Nivel2"/>
        <w:numPr>
          <w:ilvl w:val="2"/>
          <w:numId w:val="10"/>
        </w:numPr>
        <w:spacing w:line="240" w:lineRule="auto"/>
        <w:ind w:left="284" w:firstLine="0"/>
        <w:rPr>
          <w:bCs/>
          <w:color w:val="auto"/>
          <w:sz w:val="24"/>
          <w:szCs w:val="24"/>
        </w:rPr>
      </w:pPr>
      <w:r w:rsidRPr="00A40D8A">
        <w:rPr>
          <w:bCs/>
          <w:color w:val="auto"/>
          <w:sz w:val="24"/>
          <w:szCs w:val="24"/>
        </w:rPr>
        <w:lastRenderedPageBreak/>
        <w:t xml:space="preserve">a data da emissão;  </w:t>
      </w:r>
    </w:p>
    <w:p w14:paraId="4E6A69E1" w14:textId="77777777" w:rsidR="00C66D62" w:rsidRPr="00A40D8A" w:rsidRDefault="00C66D62" w:rsidP="00A40D8A">
      <w:pPr>
        <w:pStyle w:val="Nivel2"/>
        <w:numPr>
          <w:ilvl w:val="2"/>
          <w:numId w:val="10"/>
        </w:numPr>
        <w:spacing w:line="240" w:lineRule="auto"/>
        <w:ind w:left="284" w:firstLine="0"/>
        <w:rPr>
          <w:bCs/>
          <w:color w:val="auto"/>
          <w:sz w:val="24"/>
          <w:szCs w:val="24"/>
        </w:rPr>
      </w:pPr>
      <w:r w:rsidRPr="00A40D8A">
        <w:rPr>
          <w:bCs/>
          <w:color w:val="auto"/>
          <w:sz w:val="24"/>
          <w:szCs w:val="24"/>
        </w:rPr>
        <w:t>os dados do contrato e do órgão contratante</w:t>
      </w:r>
    </w:p>
    <w:p w14:paraId="0FBDF453" w14:textId="77777777" w:rsidR="00C66D62" w:rsidRPr="00A40D8A" w:rsidRDefault="00C66D62" w:rsidP="00A40D8A">
      <w:pPr>
        <w:pStyle w:val="Nivel2"/>
        <w:numPr>
          <w:ilvl w:val="2"/>
          <w:numId w:val="10"/>
        </w:numPr>
        <w:spacing w:line="240" w:lineRule="auto"/>
        <w:ind w:left="284" w:firstLine="0"/>
        <w:rPr>
          <w:bCs/>
          <w:color w:val="auto"/>
          <w:sz w:val="24"/>
          <w:szCs w:val="24"/>
        </w:rPr>
      </w:pPr>
      <w:r w:rsidRPr="00A40D8A">
        <w:rPr>
          <w:bCs/>
          <w:color w:val="auto"/>
          <w:sz w:val="24"/>
          <w:szCs w:val="24"/>
        </w:rPr>
        <w:t xml:space="preserve">o período respectivo de execução do contrato;  </w:t>
      </w:r>
    </w:p>
    <w:p w14:paraId="4CBC686A" w14:textId="77777777" w:rsidR="00C66D62" w:rsidRPr="00A40D8A" w:rsidRDefault="00C66D62" w:rsidP="00A40D8A">
      <w:pPr>
        <w:pStyle w:val="Nivel2"/>
        <w:numPr>
          <w:ilvl w:val="2"/>
          <w:numId w:val="10"/>
        </w:numPr>
        <w:spacing w:line="240" w:lineRule="auto"/>
        <w:ind w:left="284" w:firstLine="0"/>
        <w:rPr>
          <w:bCs/>
          <w:color w:val="auto"/>
          <w:sz w:val="24"/>
          <w:szCs w:val="24"/>
        </w:rPr>
      </w:pPr>
      <w:r w:rsidRPr="00A40D8A">
        <w:rPr>
          <w:bCs/>
          <w:color w:val="auto"/>
          <w:sz w:val="24"/>
          <w:szCs w:val="24"/>
        </w:rPr>
        <w:t xml:space="preserve">o valor a pagar; e  </w:t>
      </w:r>
    </w:p>
    <w:p w14:paraId="1C5A8C69" w14:textId="77777777" w:rsidR="00C66D62" w:rsidRPr="00A40D8A" w:rsidRDefault="00C66D62" w:rsidP="00A40D8A">
      <w:pPr>
        <w:pStyle w:val="Nivel2"/>
        <w:numPr>
          <w:ilvl w:val="2"/>
          <w:numId w:val="10"/>
        </w:numPr>
        <w:spacing w:line="240" w:lineRule="auto"/>
        <w:ind w:left="284" w:firstLine="0"/>
        <w:rPr>
          <w:bCs/>
          <w:color w:val="auto"/>
          <w:sz w:val="24"/>
          <w:szCs w:val="24"/>
        </w:rPr>
      </w:pPr>
      <w:r w:rsidRPr="00A40D8A">
        <w:rPr>
          <w:bCs/>
          <w:color w:val="auto"/>
          <w:sz w:val="24"/>
          <w:szCs w:val="24"/>
        </w:rPr>
        <w:t xml:space="preserve">eventual destaque do valor de retenções tributárias cabíveis. </w:t>
      </w:r>
    </w:p>
    <w:p w14:paraId="1D00C97C"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2EBA64A2"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B1F3F55"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A Administração deverá realizar consulta ao SICAF para: </w:t>
      </w:r>
    </w:p>
    <w:p w14:paraId="095939E7" w14:textId="77777777" w:rsidR="00C66D62" w:rsidRPr="00A40D8A" w:rsidRDefault="00C66D62" w:rsidP="00A40D8A">
      <w:pPr>
        <w:pStyle w:val="Nivel2"/>
        <w:numPr>
          <w:ilvl w:val="2"/>
          <w:numId w:val="10"/>
        </w:numPr>
        <w:spacing w:line="240" w:lineRule="auto"/>
        <w:ind w:left="284" w:firstLine="0"/>
        <w:rPr>
          <w:bCs/>
          <w:color w:val="auto"/>
          <w:sz w:val="24"/>
          <w:szCs w:val="24"/>
        </w:rPr>
      </w:pPr>
      <w:r w:rsidRPr="00A40D8A">
        <w:rPr>
          <w:bCs/>
          <w:color w:val="auto"/>
          <w:sz w:val="24"/>
          <w:szCs w:val="24"/>
        </w:rPr>
        <w:t xml:space="preserve">verificar a manutenção das condições de habilitação exigidas; </w:t>
      </w:r>
    </w:p>
    <w:p w14:paraId="60515796" w14:textId="77777777" w:rsidR="00C66D62" w:rsidRPr="00A40D8A" w:rsidRDefault="00C66D62" w:rsidP="00A40D8A">
      <w:pPr>
        <w:pStyle w:val="Nivel2"/>
        <w:numPr>
          <w:ilvl w:val="2"/>
          <w:numId w:val="10"/>
        </w:numPr>
        <w:spacing w:line="240" w:lineRule="auto"/>
        <w:ind w:left="284" w:firstLine="0"/>
        <w:rPr>
          <w:bCs/>
          <w:color w:val="auto"/>
          <w:sz w:val="24"/>
          <w:szCs w:val="24"/>
        </w:rPr>
      </w:pPr>
      <w:r w:rsidRPr="00A40D8A">
        <w:rPr>
          <w:bCs/>
          <w:color w:val="auto"/>
          <w:sz w:val="24"/>
          <w:szCs w:val="24"/>
        </w:rPr>
        <w:t xml:space="preserve">identificar possível razão que impeça a participação em licitação/contratação no âmbito do órgão ou entidade, tais como a proibição de contratar com a Administração ou com o Poder Público, bem como ocorrências impeditivas indiretas. </w:t>
      </w:r>
    </w:p>
    <w:p w14:paraId="3202BC24"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1EDF35A4"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9280D28" w14:textId="77777777"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Persistindo a irregularidade, o Contratante deverá adotar as medidas necessárias à rescisão contratual nos autos do processo administrativo correspondente, assegurada ao Contratado a ampla defesa.  </w:t>
      </w:r>
    </w:p>
    <w:p w14:paraId="3B11192D" w14:textId="15459313" w:rsidR="00C66D62" w:rsidRPr="00A40D8A" w:rsidRDefault="00C66D62" w:rsidP="00A40D8A">
      <w:pPr>
        <w:pStyle w:val="Nivel2"/>
        <w:numPr>
          <w:ilvl w:val="1"/>
          <w:numId w:val="10"/>
        </w:numPr>
        <w:spacing w:line="240" w:lineRule="auto"/>
        <w:ind w:left="0" w:firstLine="0"/>
        <w:rPr>
          <w:bCs/>
          <w:color w:val="auto"/>
          <w:sz w:val="24"/>
          <w:szCs w:val="24"/>
        </w:rPr>
      </w:pPr>
      <w:r w:rsidRPr="00A40D8A">
        <w:rPr>
          <w:bCs/>
          <w:color w:val="auto"/>
          <w:sz w:val="24"/>
          <w:szCs w:val="24"/>
        </w:rPr>
        <w:t>Havendo a efetiva execução do objeto, os pagamentos serão realizados normalmente, até que se decida pela rescisão do contrato, caso o Contratado não regularize sua situação junto ao SICAF.</w:t>
      </w:r>
    </w:p>
    <w:p w14:paraId="7E31384D" w14:textId="440D113D" w:rsidR="00C66D62" w:rsidRPr="00A40D8A" w:rsidRDefault="00C91066" w:rsidP="00A40D8A">
      <w:pPr>
        <w:pStyle w:val="Nivel2"/>
        <w:spacing w:line="240" w:lineRule="auto"/>
        <w:rPr>
          <w:b/>
          <w:color w:val="auto"/>
          <w:sz w:val="24"/>
          <w:szCs w:val="24"/>
        </w:rPr>
      </w:pPr>
      <w:r w:rsidRPr="00A40D8A">
        <w:rPr>
          <w:b/>
          <w:color w:val="auto"/>
          <w:sz w:val="24"/>
          <w:szCs w:val="24"/>
        </w:rPr>
        <w:t>Prazo de pagamento</w:t>
      </w:r>
    </w:p>
    <w:p w14:paraId="400B6271" w14:textId="77777777" w:rsidR="00C91066" w:rsidRPr="00A40D8A" w:rsidRDefault="00C91066"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pagamento será efetuado no prazo de até 10 (dez) dias úteis contados da finalização da liquidação da despesa, conforme seção anterior, nos termos da Instrução Normativa SEGES/ME nº 77, de 2022. </w:t>
      </w:r>
    </w:p>
    <w:p w14:paraId="470CD169" w14:textId="707D7637" w:rsidR="00C66D62" w:rsidRPr="00A40D8A" w:rsidRDefault="00C91066" w:rsidP="00A40D8A">
      <w:pPr>
        <w:pStyle w:val="Nivel2"/>
        <w:numPr>
          <w:ilvl w:val="1"/>
          <w:numId w:val="10"/>
        </w:numPr>
        <w:spacing w:line="240" w:lineRule="auto"/>
        <w:ind w:left="0" w:firstLine="0"/>
        <w:rPr>
          <w:bCs/>
          <w:color w:val="auto"/>
          <w:sz w:val="24"/>
          <w:szCs w:val="24"/>
        </w:rPr>
      </w:pPr>
      <w:r w:rsidRPr="00A40D8A">
        <w:rPr>
          <w:bCs/>
          <w:color w:val="auto"/>
          <w:sz w:val="24"/>
          <w:szCs w:val="24"/>
        </w:rPr>
        <w:lastRenderedPageBreak/>
        <w:t>No caso de atraso pelo Contratante, os valores devidos ao Contratado serão atualizados monetariamente entre o termo final do prazo de pagamento até a data de sua efetiva realização, mediante aplicação do índice INPC de correção monetária.</w:t>
      </w:r>
    </w:p>
    <w:p w14:paraId="600FFABA" w14:textId="2EAEEA98" w:rsidR="00C66D62" w:rsidRPr="00A40D8A" w:rsidRDefault="00C91066" w:rsidP="00A40D8A">
      <w:pPr>
        <w:pStyle w:val="Nivel2"/>
        <w:spacing w:line="240" w:lineRule="auto"/>
        <w:rPr>
          <w:b/>
          <w:color w:val="auto"/>
          <w:sz w:val="24"/>
          <w:szCs w:val="24"/>
        </w:rPr>
      </w:pPr>
      <w:r w:rsidRPr="00A40D8A">
        <w:rPr>
          <w:b/>
          <w:color w:val="auto"/>
          <w:sz w:val="24"/>
          <w:szCs w:val="24"/>
        </w:rPr>
        <w:t>Forma de pagamento</w:t>
      </w:r>
    </w:p>
    <w:p w14:paraId="19DEEEE5" w14:textId="77777777" w:rsidR="004C3B85" w:rsidRPr="00A40D8A" w:rsidRDefault="004C3B85"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pagamento será realizado por meio de ordem bancária, para crédito em banco, agência e conta corrente indicados pelo Contratado. </w:t>
      </w:r>
    </w:p>
    <w:p w14:paraId="48F88BD3" w14:textId="77777777" w:rsidR="004C3B85" w:rsidRPr="00A40D8A" w:rsidRDefault="004C3B85"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Será considerada data do pagamento o dia em que constar como emitida a ordem bancária para pagamento. </w:t>
      </w:r>
    </w:p>
    <w:p w14:paraId="61526018" w14:textId="77777777" w:rsidR="004C3B85" w:rsidRPr="00A40D8A" w:rsidRDefault="004C3B85"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Quando do pagamento, será efetuada a retenção tributária prevista na legislação aplicável. </w:t>
      </w:r>
    </w:p>
    <w:p w14:paraId="0295A9F2" w14:textId="77777777" w:rsidR="004C3B85" w:rsidRPr="00A40D8A" w:rsidRDefault="004C3B85"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Independentemente do percentual de tributo inserido na planilha, quando houver, serão retidos na fonte, quando da realização do pagamento, os percentuais estabelecidos na legislação vigente. </w:t>
      </w:r>
    </w:p>
    <w:p w14:paraId="45A2C87A" w14:textId="3E7AA841" w:rsidR="00C66D62" w:rsidRPr="00A40D8A" w:rsidRDefault="004C3B85" w:rsidP="00A40D8A">
      <w:pPr>
        <w:pStyle w:val="Nivel2"/>
        <w:numPr>
          <w:ilvl w:val="1"/>
          <w:numId w:val="10"/>
        </w:numPr>
        <w:spacing w:line="240" w:lineRule="auto"/>
        <w:ind w:left="0" w:firstLine="0"/>
        <w:rPr>
          <w:bCs/>
          <w:color w:val="auto"/>
          <w:sz w:val="24"/>
          <w:szCs w:val="24"/>
        </w:rPr>
      </w:pPr>
      <w:r w:rsidRPr="00A40D8A">
        <w:rPr>
          <w:bCs/>
          <w:color w:val="auto"/>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3CCE7A4" w14:textId="34F7D668" w:rsidR="004C3B85" w:rsidRPr="00A40D8A" w:rsidRDefault="004C3B85" w:rsidP="00A40D8A">
      <w:pPr>
        <w:pStyle w:val="Nivel2"/>
        <w:spacing w:line="240" w:lineRule="auto"/>
        <w:rPr>
          <w:b/>
          <w:color w:val="auto"/>
          <w:sz w:val="24"/>
          <w:szCs w:val="24"/>
        </w:rPr>
      </w:pPr>
      <w:r w:rsidRPr="00A40D8A">
        <w:rPr>
          <w:b/>
          <w:color w:val="auto"/>
          <w:sz w:val="24"/>
          <w:szCs w:val="24"/>
        </w:rPr>
        <w:t>Reajuste</w:t>
      </w:r>
    </w:p>
    <w:p w14:paraId="25C305A1" w14:textId="2FB660FB" w:rsidR="00C66D62" w:rsidRPr="00A40D8A" w:rsidRDefault="004C3B85" w:rsidP="00A40D8A">
      <w:pPr>
        <w:pStyle w:val="Nivel2"/>
        <w:numPr>
          <w:ilvl w:val="1"/>
          <w:numId w:val="10"/>
        </w:numPr>
        <w:spacing w:line="240" w:lineRule="auto"/>
        <w:ind w:left="0" w:firstLine="0"/>
        <w:rPr>
          <w:bCs/>
          <w:color w:val="auto"/>
          <w:sz w:val="24"/>
          <w:szCs w:val="24"/>
        </w:rPr>
      </w:pPr>
      <w:r w:rsidRPr="00A40D8A">
        <w:rPr>
          <w:bCs/>
          <w:color w:val="auto"/>
          <w:sz w:val="24"/>
          <w:szCs w:val="24"/>
        </w:rPr>
        <w:t>Não se aplica.</w:t>
      </w:r>
    </w:p>
    <w:p w14:paraId="179DAFFD" w14:textId="77777777" w:rsidR="004C3B85" w:rsidRPr="00A40D8A" w:rsidRDefault="004C3B85" w:rsidP="00A40D8A">
      <w:pPr>
        <w:pStyle w:val="Nivel2"/>
        <w:spacing w:line="240" w:lineRule="auto"/>
        <w:rPr>
          <w:bCs/>
          <w:color w:val="auto"/>
          <w:sz w:val="24"/>
          <w:szCs w:val="24"/>
        </w:rPr>
      </w:pPr>
    </w:p>
    <w:p w14:paraId="32249520" w14:textId="1EE88A2E" w:rsidR="004C3B85" w:rsidRPr="00A40D8A" w:rsidRDefault="004C3B85" w:rsidP="00A40D8A">
      <w:pPr>
        <w:pStyle w:val="Nivel1"/>
        <w:keepNext w:val="0"/>
        <w:keepLines w:val="0"/>
        <w:numPr>
          <w:ilvl w:val="0"/>
          <w:numId w:val="10"/>
        </w:numPr>
        <w:spacing w:before="120" w:line="240" w:lineRule="auto"/>
        <w:ind w:left="0" w:firstLine="0"/>
        <w:rPr>
          <w:bCs/>
          <w:color w:val="auto"/>
          <w:sz w:val="24"/>
          <w:szCs w:val="24"/>
        </w:rPr>
      </w:pPr>
      <w:r w:rsidRPr="00A40D8A">
        <w:rPr>
          <w:bCs/>
          <w:color w:val="auto"/>
          <w:sz w:val="24"/>
          <w:szCs w:val="24"/>
        </w:rPr>
        <w:t>FORMA E CRITÉRIOS DE SELEÇÃO DO FORNECEDOR E FORMA DE FORNECIMENTO</w:t>
      </w:r>
    </w:p>
    <w:p w14:paraId="0B9B19FE" w14:textId="68AED32F" w:rsidR="004C3B85" w:rsidRPr="00A40D8A" w:rsidRDefault="004C3B85" w:rsidP="00A40D8A">
      <w:pPr>
        <w:spacing w:before="120" w:after="120"/>
        <w:rPr>
          <w:rFonts w:ascii="Arial" w:hAnsi="Arial" w:cs="Arial"/>
          <w:b/>
          <w:bCs/>
          <w:lang w:eastAsia="pt-BR"/>
        </w:rPr>
      </w:pPr>
      <w:r w:rsidRPr="00A40D8A">
        <w:rPr>
          <w:rFonts w:ascii="Arial" w:hAnsi="Arial" w:cs="Arial"/>
          <w:b/>
          <w:bCs/>
          <w:lang w:eastAsia="pt-BR"/>
        </w:rPr>
        <w:t>Forma de seleção e critério de julgamento da proposta</w:t>
      </w:r>
    </w:p>
    <w:p w14:paraId="13C3676E" w14:textId="5BAA140A" w:rsidR="004C3B85" w:rsidRPr="00A40D8A" w:rsidRDefault="004C3B85"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fornecedor será selecionado por meio da realização de procedimento de </w:t>
      </w:r>
      <w:r w:rsidRPr="00A40D8A">
        <w:rPr>
          <w:b/>
          <w:color w:val="auto"/>
          <w:sz w:val="24"/>
          <w:szCs w:val="24"/>
        </w:rPr>
        <w:t>LICITAÇÃO</w:t>
      </w:r>
      <w:r w:rsidRPr="00A40D8A">
        <w:rPr>
          <w:bCs/>
          <w:color w:val="auto"/>
          <w:sz w:val="24"/>
          <w:szCs w:val="24"/>
        </w:rPr>
        <w:t xml:space="preserve">, na modalidade </w:t>
      </w:r>
      <w:r w:rsidRPr="00A40D8A">
        <w:rPr>
          <w:b/>
          <w:color w:val="auto"/>
          <w:sz w:val="24"/>
          <w:szCs w:val="24"/>
        </w:rPr>
        <w:t>PREGÃO</w:t>
      </w:r>
      <w:r w:rsidRPr="00A40D8A">
        <w:rPr>
          <w:bCs/>
          <w:color w:val="auto"/>
          <w:sz w:val="24"/>
          <w:szCs w:val="24"/>
        </w:rPr>
        <w:t xml:space="preserve"> sob a forma </w:t>
      </w:r>
      <w:r w:rsidRPr="00A40D8A">
        <w:rPr>
          <w:b/>
          <w:color w:val="auto"/>
          <w:sz w:val="24"/>
          <w:szCs w:val="24"/>
        </w:rPr>
        <w:t>ELETRÔNICA</w:t>
      </w:r>
      <w:r w:rsidRPr="00A40D8A">
        <w:rPr>
          <w:bCs/>
          <w:color w:val="auto"/>
          <w:sz w:val="24"/>
          <w:szCs w:val="24"/>
        </w:rPr>
        <w:t xml:space="preserve">, com adoção do critério de julgamento pelo </w:t>
      </w:r>
      <w:r w:rsidRPr="00A40D8A">
        <w:rPr>
          <w:b/>
          <w:color w:val="auto"/>
          <w:sz w:val="24"/>
          <w:szCs w:val="24"/>
        </w:rPr>
        <w:t>MENOR PREÇO</w:t>
      </w:r>
      <w:r w:rsidR="002501E3">
        <w:rPr>
          <w:b/>
          <w:color w:val="auto"/>
          <w:sz w:val="24"/>
          <w:szCs w:val="24"/>
        </w:rPr>
        <w:t xml:space="preserve"> POR ITEM</w:t>
      </w:r>
      <w:r w:rsidRPr="00A40D8A">
        <w:rPr>
          <w:bCs/>
          <w:color w:val="auto"/>
          <w:sz w:val="24"/>
          <w:szCs w:val="24"/>
        </w:rPr>
        <w:t>.</w:t>
      </w:r>
    </w:p>
    <w:p w14:paraId="79D8BDB3" w14:textId="3B2DC3C9" w:rsidR="004C3B85" w:rsidRPr="00A40D8A" w:rsidRDefault="004C3B85" w:rsidP="00A40D8A">
      <w:pPr>
        <w:pStyle w:val="Nivel2"/>
        <w:spacing w:line="240" w:lineRule="auto"/>
        <w:rPr>
          <w:b/>
          <w:color w:val="auto"/>
          <w:sz w:val="24"/>
          <w:szCs w:val="24"/>
        </w:rPr>
      </w:pPr>
      <w:r w:rsidRPr="00A40D8A">
        <w:rPr>
          <w:b/>
          <w:color w:val="auto"/>
          <w:sz w:val="24"/>
          <w:szCs w:val="24"/>
        </w:rPr>
        <w:t>Forma de fornecimento</w:t>
      </w:r>
    </w:p>
    <w:p w14:paraId="08DFCA9C" w14:textId="77777777" w:rsidR="004C3B85" w:rsidRPr="00A40D8A" w:rsidRDefault="004C3B85" w:rsidP="00A40D8A">
      <w:pPr>
        <w:pStyle w:val="Nivel2"/>
        <w:numPr>
          <w:ilvl w:val="1"/>
          <w:numId w:val="10"/>
        </w:numPr>
        <w:spacing w:line="240" w:lineRule="auto"/>
        <w:ind w:left="0" w:firstLine="0"/>
        <w:rPr>
          <w:bCs/>
          <w:color w:val="auto"/>
          <w:sz w:val="24"/>
          <w:szCs w:val="24"/>
        </w:rPr>
      </w:pPr>
      <w:r w:rsidRPr="00A40D8A">
        <w:rPr>
          <w:bCs/>
          <w:color w:val="auto"/>
          <w:sz w:val="24"/>
          <w:szCs w:val="24"/>
        </w:rPr>
        <w:t xml:space="preserve">O fornecimento do objeto será integral. </w:t>
      </w:r>
    </w:p>
    <w:p w14:paraId="5979D7BB" w14:textId="2064CB5A" w:rsidR="004C3B85" w:rsidRPr="00A40D8A" w:rsidRDefault="004C3B85" w:rsidP="00A40D8A">
      <w:pPr>
        <w:pStyle w:val="Nivel2"/>
        <w:spacing w:line="240" w:lineRule="auto"/>
        <w:rPr>
          <w:b/>
          <w:color w:val="auto"/>
          <w:sz w:val="24"/>
          <w:szCs w:val="24"/>
        </w:rPr>
      </w:pPr>
      <w:r w:rsidRPr="00A40D8A">
        <w:rPr>
          <w:b/>
          <w:color w:val="auto"/>
          <w:sz w:val="24"/>
          <w:szCs w:val="24"/>
        </w:rPr>
        <w:t>Exigências de habilitação</w:t>
      </w:r>
    </w:p>
    <w:p w14:paraId="72325714" w14:textId="77777777" w:rsidR="00AD42A5" w:rsidRPr="00A40D8A" w:rsidRDefault="00AD42A5" w:rsidP="00A40D8A">
      <w:pPr>
        <w:pStyle w:val="Nivel2"/>
        <w:numPr>
          <w:ilvl w:val="1"/>
          <w:numId w:val="10"/>
        </w:numPr>
        <w:spacing w:line="240" w:lineRule="auto"/>
        <w:ind w:left="0" w:firstLine="0"/>
        <w:rPr>
          <w:rStyle w:val="normaltextrun"/>
          <w:color w:val="auto"/>
          <w:sz w:val="24"/>
          <w:szCs w:val="24"/>
        </w:rPr>
      </w:pPr>
      <w:r w:rsidRPr="00A40D8A">
        <w:rPr>
          <w:rStyle w:val="normaltextrun"/>
          <w:color w:val="auto"/>
          <w:sz w:val="24"/>
          <w:szCs w:val="24"/>
        </w:rPr>
        <w:t xml:space="preserve">Para fins de habilitação, deverá o interessado comprovar os seguintes requisitos: </w:t>
      </w:r>
    </w:p>
    <w:p w14:paraId="0A239F6F" w14:textId="77777777" w:rsidR="00ED3A3A" w:rsidRPr="00A40D8A" w:rsidRDefault="00ED3A3A" w:rsidP="00A40D8A">
      <w:pPr>
        <w:suppressAutoHyphens w:val="0"/>
        <w:spacing w:before="120" w:after="120"/>
        <w:jc w:val="both"/>
        <w:rPr>
          <w:rFonts w:ascii="Arial" w:hAnsi="Arial" w:cs="Arial"/>
          <w:b/>
        </w:rPr>
      </w:pPr>
      <w:r w:rsidRPr="00A40D8A">
        <w:rPr>
          <w:rFonts w:ascii="Arial" w:hAnsi="Arial" w:cs="Arial"/>
          <w:b/>
        </w:rPr>
        <w:t>Habilitação Jurídica</w:t>
      </w:r>
      <w:r w:rsidRPr="00A40D8A">
        <w:rPr>
          <w:rFonts w:ascii="Arial" w:hAnsi="Arial" w:cs="Arial"/>
          <w:b/>
          <w:bCs/>
        </w:rPr>
        <w:t xml:space="preserve">: </w:t>
      </w:r>
    </w:p>
    <w:p w14:paraId="211511BC" w14:textId="77777777" w:rsidR="00387934" w:rsidRPr="00A40D8A" w:rsidRDefault="00387934" w:rsidP="00A40D8A">
      <w:pPr>
        <w:pStyle w:val="PargrafodaLista"/>
        <w:numPr>
          <w:ilvl w:val="0"/>
          <w:numId w:val="7"/>
        </w:numPr>
        <w:suppressAutoHyphens w:val="0"/>
        <w:spacing w:before="120" w:after="120"/>
        <w:jc w:val="both"/>
        <w:rPr>
          <w:rFonts w:ascii="Arial" w:hAnsi="Arial" w:cs="Arial"/>
          <w:b/>
          <w:bCs/>
          <w:vanish/>
        </w:rPr>
      </w:pPr>
    </w:p>
    <w:p w14:paraId="4248A1AD" w14:textId="77777777" w:rsidR="00387934" w:rsidRPr="00A40D8A" w:rsidRDefault="00387934" w:rsidP="00A40D8A">
      <w:pPr>
        <w:pStyle w:val="PargrafodaLista"/>
        <w:numPr>
          <w:ilvl w:val="0"/>
          <w:numId w:val="7"/>
        </w:numPr>
        <w:suppressAutoHyphens w:val="0"/>
        <w:spacing w:before="120" w:after="120"/>
        <w:jc w:val="both"/>
        <w:rPr>
          <w:rFonts w:ascii="Arial" w:hAnsi="Arial" w:cs="Arial"/>
          <w:b/>
          <w:bCs/>
          <w:vanish/>
        </w:rPr>
      </w:pPr>
    </w:p>
    <w:p w14:paraId="032E20FC" w14:textId="77777777" w:rsidR="00387934" w:rsidRPr="00A40D8A" w:rsidRDefault="00387934" w:rsidP="00A40D8A">
      <w:pPr>
        <w:pStyle w:val="PargrafodaLista"/>
        <w:numPr>
          <w:ilvl w:val="0"/>
          <w:numId w:val="7"/>
        </w:numPr>
        <w:suppressAutoHyphens w:val="0"/>
        <w:spacing w:before="120" w:after="120"/>
        <w:jc w:val="both"/>
        <w:rPr>
          <w:rFonts w:ascii="Arial" w:hAnsi="Arial" w:cs="Arial"/>
          <w:b/>
          <w:bCs/>
          <w:vanish/>
        </w:rPr>
      </w:pPr>
    </w:p>
    <w:p w14:paraId="64E469DF" w14:textId="77777777" w:rsidR="00387934" w:rsidRPr="00A40D8A" w:rsidRDefault="00387934" w:rsidP="00A40D8A">
      <w:pPr>
        <w:pStyle w:val="PargrafodaLista"/>
        <w:numPr>
          <w:ilvl w:val="0"/>
          <w:numId w:val="7"/>
        </w:numPr>
        <w:suppressAutoHyphens w:val="0"/>
        <w:spacing w:before="120" w:after="120"/>
        <w:jc w:val="both"/>
        <w:rPr>
          <w:rFonts w:ascii="Arial" w:hAnsi="Arial" w:cs="Arial"/>
          <w:b/>
          <w:bCs/>
          <w:vanish/>
        </w:rPr>
      </w:pPr>
    </w:p>
    <w:p w14:paraId="0D0312ED" w14:textId="77777777" w:rsidR="00387934" w:rsidRPr="00A40D8A" w:rsidRDefault="00387934" w:rsidP="00A40D8A">
      <w:pPr>
        <w:pStyle w:val="PargrafodaLista"/>
        <w:numPr>
          <w:ilvl w:val="1"/>
          <w:numId w:val="7"/>
        </w:numPr>
        <w:suppressAutoHyphens w:val="0"/>
        <w:spacing w:before="120" w:after="120"/>
        <w:jc w:val="both"/>
        <w:rPr>
          <w:rFonts w:ascii="Arial" w:hAnsi="Arial" w:cs="Arial"/>
          <w:b/>
          <w:bCs/>
          <w:vanish/>
        </w:rPr>
      </w:pPr>
    </w:p>
    <w:p w14:paraId="0D7B5677" w14:textId="77777777" w:rsidR="00387934" w:rsidRPr="00A40D8A" w:rsidRDefault="00387934" w:rsidP="00A40D8A">
      <w:pPr>
        <w:pStyle w:val="PargrafodaLista"/>
        <w:numPr>
          <w:ilvl w:val="1"/>
          <w:numId w:val="7"/>
        </w:numPr>
        <w:suppressAutoHyphens w:val="0"/>
        <w:spacing w:before="120" w:after="120"/>
        <w:jc w:val="both"/>
        <w:rPr>
          <w:rFonts w:ascii="Arial" w:hAnsi="Arial" w:cs="Arial"/>
          <w:b/>
          <w:bCs/>
          <w:vanish/>
        </w:rPr>
      </w:pPr>
    </w:p>
    <w:p w14:paraId="4D8CEADD" w14:textId="77777777" w:rsidR="00387934" w:rsidRPr="00A40D8A" w:rsidRDefault="00387934" w:rsidP="00A40D8A">
      <w:pPr>
        <w:pStyle w:val="PargrafodaLista"/>
        <w:numPr>
          <w:ilvl w:val="1"/>
          <w:numId w:val="7"/>
        </w:numPr>
        <w:suppressAutoHyphens w:val="0"/>
        <w:spacing w:before="120" w:after="120"/>
        <w:jc w:val="both"/>
        <w:rPr>
          <w:rFonts w:ascii="Arial" w:hAnsi="Arial" w:cs="Arial"/>
          <w:b/>
          <w:bCs/>
          <w:vanish/>
        </w:rPr>
      </w:pPr>
    </w:p>
    <w:p w14:paraId="04BB1262" w14:textId="4FB0D29F" w:rsidR="004C3B85" w:rsidRPr="00A40D8A" w:rsidRDefault="004C3B85" w:rsidP="00A40D8A">
      <w:pPr>
        <w:pStyle w:val="PargrafodaLista"/>
        <w:numPr>
          <w:ilvl w:val="1"/>
          <w:numId w:val="7"/>
        </w:numPr>
        <w:suppressAutoHyphens w:val="0"/>
        <w:spacing w:before="120" w:after="120"/>
        <w:ind w:left="0" w:firstLine="0"/>
        <w:jc w:val="both"/>
        <w:rPr>
          <w:rFonts w:ascii="Arial" w:hAnsi="Arial" w:cs="Arial"/>
        </w:rPr>
      </w:pPr>
      <w:r w:rsidRPr="00A40D8A">
        <w:rPr>
          <w:rFonts w:ascii="Arial" w:hAnsi="Arial" w:cs="Arial"/>
          <w:b/>
          <w:bCs/>
        </w:rPr>
        <w:t>Pessoa física:</w:t>
      </w:r>
      <w:r w:rsidRPr="00A40D8A">
        <w:rPr>
          <w:rFonts w:ascii="Arial" w:hAnsi="Arial" w:cs="Arial"/>
        </w:rPr>
        <w:t xml:space="preserve"> cédula de identidade (RG) ou documento equivalente que, por força de lei, tenha validade para fins de identificação em todo o território nacional;</w:t>
      </w:r>
    </w:p>
    <w:p w14:paraId="35CBBF9E" w14:textId="26938752" w:rsidR="00ED3A3A" w:rsidRPr="00A40D8A" w:rsidRDefault="00ED3A3A" w:rsidP="00A40D8A">
      <w:pPr>
        <w:pStyle w:val="PargrafodaLista"/>
        <w:numPr>
          <w:ilvl w:val="1"/>
          <w:numId w:val="7"/>
        </w:numPr>
        <w:suppressAutoHyphens w:val="0"/>
        <w:spacing w:before="120" w:after="120"/>
        <w:ind w:left="0" w:firstLine="0"/>
        <w:jc w:val="both"/>
        <w:rPr>
          <w:rFonts w:ascii="Arial" w:hAnsi="Arial" w:cs="Arial"/>
        </w:rPr>
      </w:pPr>
      <w:r w:rsidRPr="00A40D8A">
        <w:rPr>
          <w:rFonts w:ascii="Arial" w:hAnsi="Arial" w:cs="Arial"/>
          <w:b/>
        </w:rPr>
        <w:t>Empresário individual</w:t>
      </w:r>
      <w:r w:rsidRPr="00A40D8A">
        <w:rPr>
          <w:rFonts w:ascii="Arial" w:hAnsi="Arial" w:cs="Arial"/>
        </w:rPr>
        <w:t xml:space="preserve">: inscrição no Registro Público de Empresas Mercantis, a cargo da Junta Comercial da respectiva sede; </w:t>
      </w:r>
    </w:p>
    <w:p w14:paraId="6482CFA3" w14:textId="77777777" w:rsidR="00ED3A3A" w:rsidRPr="00A40D8A" w:rsidRDefault="00ED3A3A"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
        </w:rPr>
        <w:lastRenderedPageBreak/>
        <w:t>Microempreendedor Individual - MEI</w:t>
      </w:r>
      <w:r w:rsidRPr="00A40D8A">
        <w:rPr>
          <w:rFonts w:ascii="Arial" w:hAnsi="Arial" w:cs="Arial"/>
          <w:bCs/>
        </w:rPr>
        <w:t xml:space="preserve">: Certificado da Condição de Microempreendedor Individual - CCMEI, cuja aceitação ficará condicionada à verificação da autenticidade no sítio </w:t>
      </w:r>
      <w:hyperlink r:id="rId10">
        <w:r w:rsidRPr="00A40D8A">
          <w:rPr>
            <w:rFonts w:ascii="Arial" w:hAnsi="Arial" w:cs="Arial"/>
            <w:bCs/>
          </w:rPr>
          <w:t>www.portaldoempreendedor.gov.br</w:t>
        </w:r>
      </w:hyperlink>
      <w:r w:rsidRPr="00A40D8A">
        <w:rPr>
          <w:rFonts w:ascii="Arial" w:hAnsi="Arial" w:cs="Arial"/>
          <w:bCs/>
        </w:rPr>
        <w:t xml:space="preserve">; </w:t>
      </w:r>
    </w:p>
    <w:p w14:paraId="096485BF" w14:textId="77777777" w:rsidR="00ED3A3A" w:rsidRPr="00A40D8A" w:rsidRDefault="00ED3A3A"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
        </w:rPr>
        <w:t>Sociedade empresária, sociedade limitada unipessoal – SLU ou sociedade identificada como empresa individual de responsabilidade limitada - EIRELI</w:t>
      </w:r>
      <w:r w:rsidRPr="00A40D8A">
        <w:rPr>
          <w:rFonts w:ascii="Arial" w:hAnsi="Arial" w:cs="Arial"/>
          <w:bCs/>
        </w:rPr>
        <w:t>: inscrição do ato constitutivo, estatuto ou contrato social no Registro Público de Empresas Mercantis, a cargo da Junta Comercial da respectiva sede, acompanhada de documento comprobatório de seus administradores;</w:t>
      </w:r>
    </w:p>
    <w:p w14:paraId="41266349" w14:textId="24F8437F" w:rsidR="00C31C73" w:rsidRPr="00A40D8A" w:rsidRDefault="00C31C73"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
        </w:rPr>
        <w:t>Sociedade empresária estrangeira:</w:t>
      </w:r>
      <w:r w:rsidRPr="00A40D8A">
        <w:rPr>
          <w:rFonts w:ascii="Arial" w:hAnsi="Arial" w:cs="Arial"/>
          <w:bC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06BA895" w14:textId="278C019B" w:rsidR="00ED3A3A" w:rsidRPr="00A40D8A" w:rsidRDefault="00ED3A3A"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
        </w:rPr>
        <w:t>Sociedade simples:</w:t>
      </w:r>
      <w:r w:rsidRPr="00A40D8A">
        <w:rPr>
          <w:rFonts w:ascii="Arial" w:hAnsi="Arial" w:cs="Arial"/>
          <w:bCs/>
        </w:rPr>
        <w:t xml:space="preserve"> inscrição do ato constitutivo no Registro Civil de Pessoas Jurídicas do local de sua sede, acompanhada de documento comprobatório de seus administradores;</w:t>
      </w:r>
    </w:p>
    <w:p w14:paraId="1EC74676" w14:textId="5937CE6F" w:rsidR="004452EA" w:rsidRPr="00A40D8A" w:rsidRDefault="00ED3A3A"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
        </w:rPr>
        <w:t>Filial, sucursal ou agência</w:t>
      </w:r>
      <w:r w:rsidR="007E5EC8" w:rsidRPr="00A40D8A">
        <w:rPr>
          <w:rFonts w:ascii="Arial" w:hAnsi="Arial" w:cs="Arial"/>
          <w:b/>
        </w:rPr>
        <w:t xml:space="preserve"> </w:t>
      </w:r>
      <w:r w:rsidRPr="00A40D8A">
        <w:rPr>
          <w:rFonts w:ascii="Arial" w:hAnsi="Arial" w:cs="Arial"/>
          <w:b/>
        </w:rPr>
        <w:t>de sociedade simples ou empresária</w:t>
      </w:r>
      <w:r w:rsidRPr="00A40D8A">
        <w:rPr>
          <w:rFonts w:ascii="Arial" w:hAnsi="Arial" w:cs="Arial"/>
          <w:bCs/>
        </w:rPr>
        <w:t xml:space="preserve"> - inscrição do ato constitutivo da filial, sucursal ou agência da sociedade simples ou empresária, respectivamente, no Registro Civil das Pessoas Jurídicas ou no Registro Público de Empresas Mercantis onde tem sede a matriz;</w:t>
      </w:r>
    </w:p>
    <w:p w14:paraId="326835F5" w14:textId="745B2144" w:rsidR="00AD42A5" w:rsidRPr="00A40D8A" w:rsidRDefault="00E62D47"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Cs/>
        </w:rPr>
        <w:t>Os documentos apresentados deverão estar acompanhados de todas as alterações ou da consolidação respectiva.</w:t>
      </w:r>
    </w:p>
    <w:p w14:paraId="76C3E7A1" w14:textId="5FB0B902" w:rsidR="00C31C73" w:rsidRPr="00A40D8A" w:rsidRDefault="00C31C73" w:rsidP="00A40D8A">
      <w:pPr>
        <w:pStyle w:val="PargrafodaLista"/>
        <w:suppressAutoHyphens w:val="0"/>
        <w:spacing w:before="120" w:after="120"/>
        <w:ind w:left="0"/>
        <w:jc w:val="both"/>
        <w:rPr>
          <w:rFonts w:ascii="Arial" w:hAnsi="Arial" w:cs="Arial"/>
          <w:b/>
        </w:rPr>
      </w:pPr>
      <w:r w:rsidRPr="00A40D8A">
        <w:rPr>
          <w:rFonts w:ascii="Arial" w:hAnsi="Arial" w:cs="Arial"/>
          <w:b/>
        </w:rPr>
        <w:t>Habilitação fiscal, social e trabalhista</w:t>
      </w:r>
    </w:p>
    <w:p w14:paraId="48896D94" w14:textId="4F57B380" w:rsidR="00ED3A3A" w:rsidRPr="00A40D8A" w:rsidRDefault="00AD42A5"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Cs/>
        </w:rPr>
        <w:t>Prova de inscrição no Cadastro Nacional de Pessoas Jurídicas ou no Cadastro de Pessoas Físicas, conforme o caso</w:t>
      </w:r>
      <w:r w:rsidR="00ED3A3A" w:rsidRPr="00A40D8A">
        <w:rPr>
          <w:rFonts w:ascii="Arial" w:hAnsi="Arial" w:cs="Arial"/>
          <w:bCs/>
        </w:rPr>
        <w:t>;</w:t>
      </w:r>
    </w:p>
    <w:p w14:paraId="5B3DB3A3" w14:textId="33A4E5E5" w:rsidR="00ED3A3A" w:rsidRPr="00A40D8A" w:rsidRDefault="00C31C73"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Cs/>
        </w:rPr>
        <w:t>P</w:t>
      </w:r>
      <w:r w:rsidR="00ED3A3A" w:rsidRPr="00A40D8A">
        <w:rPr>
          <w:rFonts w:ascii="Arial" w:hAnsi="Arial" w:cs="Arial"/>
          <w:bCs/>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9214B21" w14:textId="2D31AC1F" w:rsidR="00ED3A3A" w:rsidRPr="00A40D8A" w:rsidRDefault="006F7BF8"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Cs/>
        </w:rPr>
        <w:t>P</w:t>
      </w:r>
      <w:r w:rsidR="00ED3A3A" w:rsidRPr="00A40D8A">
        <w:rPr>
          <w:rFonts w:ascii="Arial" w:hAnsi="Arial" w:cs="Arial"/>
          <w:bCs/>
        </w:rPr>
        <w:t>rova de regularidade com o Fundo de Garantia do Tempo de Serviço (FGTS);</w:t>
      </w:r>
    </w:p>
    <w:p w14:paraId="2D530A22" w14:textId="37A33E2A" w:rsidR="00ED3A3A" w:rsidRPr="00A40D8A" w:rsidRDefault="00C31C73"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Cs/>
        </w:rPr>
        <w:t>P</w:t>
      </w:r>
      <w:r w:rsidR="00ED3A3A" w:rsidRPr="00A40D8A">
        <w:rPr>
          <w:rFonts w:ascii="Arial" w:hAnsi="Arial" w:cs="Arial"/>
          <w:bC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5B879F7" w14:textId="5ED39D44" w:rsidR="00ED3A3A" w:rsidRPr="00A40D8A" w:rsidRDefault="00C31C73" w:rsidP="00A40D8A">
      <w:pPr>
        <w:pStyle w:val="PargrafodaLista"/>
        <w:numPr>
          <w:ilvl w:val="1"/>
          <w:numId w:val="7"/>
        </w:numPr>
        <w:suppressAutoHyphens w:val="0"/>
        <w:spacing w:before="120" w:after="120"/>
        <w:ind w:left="0" w:firstLine="0"/>
        <w:jc w:val="both"/>
        <w:rPr>
          <w:rFonts w:ascii="Arial" w:hAnsi="Arial" w:cs="Arial"/>
          <w:bCs/>
        </w:rPr>
      </w:pPr>
      <w:r w:rsidRPr="00A40D8A">
        <w:rPr>
          <w:rFonts w:ascii="Arial" w:hAnsi="Arial" w:cs="Arial"/>
          <w:bCs/>
        </w:rPr>
        <w:t>P</w:t>
      </w:r>
      <w:r w:rsidR="00ED3A3A" w:rsidRPr="00A40D8A">
        <w:rPr>
          <w:rFonts w:ascii="Arial" w:hAnsi="Arial" w:cs="Arial"/>
          <w:bCs/>
        </w:rPr>
        <w:t xml:space="preserve">rova de inscrição no cadastro de contribuintes </w:t>
      </w:r>
      <w:r w:rsidRPr="00A40D8A">
        <w:rPr>
          <w:rFonts w:ascii="Arial" w:hAnsi="Arial" w:cs="Arial"/>
          <w:bCs/>
        </w:rPr>
        <w:t>Estadual/Distrital ou Municipal/Distrital</w:t>
      </w:r>
      <w:r w:rsidR="00ED3A3A" w:rsidRPr="00A40D8A">
        <w:rPr>
          <w:rFonts w:ascii="Arial" w:hAnsi="Arial" w:cs="Arial"/>
          <w:bCs/>
        </w:rPr>
        <w:t xml:space="preserve">, se houver, relativo ao domicílio ou sede do fornecedor, pertinente ao seu ramo de atividade e compatível com o objeto contratual; </w:t>
      </w:r>
    </w:p>
    <w:p w14:paraId="3A734E9D" w14:textId="4CD03F7D" w:rsidR="00ED3A3A" w:rsidRPr="00A40D8A" w:rsidRDefault="00C31C73"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P</w:t>
      </w:r>
      <w:r w:rsidR="00ED3A3A" w:rsidRPr="00A40D8A">
        <w:rPr>
          <w:rFonts w:ascii="Arial" w:hAnsi="Arial" w:cs="Arial"/>
        </w:rPr>
        <w:t xml:space="preserve">rova de regularidade com a Fazenda </w:t>
      </w:r>
      <w:r w:rsidR="00270C29" w:rsidRPr="00A40D8A">
        <w:rPr>
          <w:rFonts w:ascii="Arial" w:hAnsi="Arial" w:cs="Arial"/>
          <w:bCs/>
        </w:rPr>
        <w:t>Estadual/Distrital ou Municipal/Distrital</w:t>
      </w:r>
      <w:r w:rsidR="00270C29" w:rsidRPr="00A40D8A">
        <w:rPr>
          <w:rFonts w:ascii="Arial" w:hAnsi="Arial" w:cs="Arial"/>
        </w:rPr>
        <w:t xml:space="preserve"> </w:t>
      </w:r>
      <w:r w:rsidR="00ED3A3A" w:rsidRPr="00A40D8A">
        <w:rPr>
          <w:rFonts w:ascii="Arial" w:hAnsi="Arial" w:cs="Arial"/>
        </w:rPr>
        <w:t xml:space="preserve">do domicílio ou sede do fornecedor, relativa à atividade em cujo exercício contrata ou concorre; </w:t>
      </w:r>
    </w:p>
    <w:p w14:paraId="749BC1A9" w14:textId="169348B6" w:rsidR="00ED3A3A" w:rsidRPr="00A40D8A" w:rsidRDefault="004452EA"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C</w:t>
      </w:r>
      <w:r w:rsidR="00ED3A3A" w:rsidRPr="00A40D8A">
        <w:rPr>
          <w:rFonts w:ascii="Arial" w:hAnsi="Arial" w:cs="Arial"/>
        </w:rPr>
        <w:t xml:space="preserve">aso o fornecedor seja considerado isento dos tributos </w:t>
      </w:r>
      <w:r w:rsidR="00270C29" w:rsidRPr="00A40D8A">
        <w:rPr>
          <w:rFonts w:ascii="Arial" w:hAnsi="Arial" w:cs="Arial"/>
          <w:bCs/>
        </w:rPr>
        <w:t>Estadual/Distrital ou Municipal/Distrital</w:t>
      </w:r>
      <w:r w:rsidR="00270C29" w:rsidRPr="00A40D8A">
        <w:rPr>
          <w:rFonts w:ascii="Arial" w:hAnsi="Arial" w:cs="Arial"/>
        </w:rPr>
        <w:t xml:space="preserve"> </w:t>
      </w:r>
      <w:r w:rsidR="00ED3A3A" w:rsidRPr="00A40D8A">
        <w:rPr>
          <w:rFonts w:ascii="Arial" w:hAnsi="Arial" w:cs="Arial"/>
        </w:rPr>
        <w:t xml:space="preserve">relacionados ao objeto, deverá comprovar tal condição mediante </w:t>
      </w:r>
      <w:r w:rsidR="00ED3A3A" w:rsidRPr="00A40D8A">
        <w:rPr>
          <w:rFonts w:ascii="Arial" w:hAnsi="Arial" w:cs="Arial"/>
        </w:rPr>
        <w:lastRenderedPageBreak/>
        <w:t>a apresentação de certidão ou declaração da Fazenda respectiva do seu domicílio ou sede, ou por meio de outro documento equivalente, na forma da respectiva legislação de regência.</w:t>
      </w:r>
    </w:p>
    <w:p w14:paraId="50A43A9E" w14:textId="51C88F57" w:rsidR="00AD42A5" w:rsidRPr="00A40D8A" w:rsidRDefault="00AD42A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36C8DF8" w14:textId="77777777" w:rsidR="009F0B6D" w:rsidRDefault="009F0B6D" w:rsidP="00A40D8A">
      <w:pPr>
        <w:suppressAutoHyphens w:val="0"/>
        <w:spacing w:before="120" w:after="120"/>
        <w:jc w:val="both"/>
        <w:rPr>
          <w:rFonts w:ascii="Arial" w:hAnsi="Arial" w:cs="Arial"/>
          <w:b/>
          <w:bCs/>
        </w:rPr>
      </w:pPr>
    </w:p>
    <w:p w14:paraId="3171BF5E" w14:textId="77777777" w:rsidR="009F0B6D" w:rsidRDefault="009F0B6D" w:rsidP="00A40D8A">
      <w:pPr>
        <w:suppressAutoHyphens w:val="0"/>
        <w:spacing w:before="120" w:after="120"/>
        <w:jc w:val="both"/>
        <w:rPr>
          <w:rFonts w:ascii="Arial" w:hAnsi="Arial" w:cs="Arial"/>
          <w:b/>
          <w:bCs/>
        </w:rPr>
      </w:pPr>
    </w:p>
    <w:p w14:paraId="4CEDE32D" w14:textId="368F45B3" w:rsidR="00646CB5" w:rsidRPr="00A40D8A" w:rsidRDefault="00646CB5" w:rsidP="00A40D8A">
      <w:pPr>
        <w:suppressAutoHyphens w:val="0"/>
        <w:spacing w:before="120" w:after="120"/>
        <w:jc w:val="both"/>
        <w:rPr>
          <w:rFonts w:ascii="Arial" w:hAnsi="Arial" w:cs="Arial"/>
          <w:b/>
          <w:bCs/>
        </w:rPr>
      </w:pPr>
      <w:r w:rsidRPr="00A40D8A">
        <w:rPr>
          <w:rFonts w:ascii="Arial" w:hAnsi="Arial" w:cs="Arial"/>
          <w:b/>
          <w:bCs/>
        </w:rPr>
        <w:t>Qualificação Econômico-Financeira</w:t>
      </w:r>
    </w:p>
    <w:p w14:paraId="26B623C8" w14:textId="335168AB" w:rsidR="00646CB5" w:rsidRPr="00A40D8A" w:rsidRDefault="00646CB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certidão negativa de insolvência civil expedida pelo distribuidor do domicílio ou sede do interessado, caso se trate de pessoa física, desde que admitida a sua participação na licitação/contratação, ou de sociedade simples;</w:t>
      </w:r>
    </w:p>
    <w:p w14:paraId="2A10D4D6" w14:textId="4793ED71" w:rsidR="00646CB5" w:rsidRPr="00A40D8A" w:rsidRDefault="00646CB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certidão negativa de falência expedida pelo distribuidor da sede do fornecedor; </w:t>
      </w:r>
    </w:p>
    <w:p w14:paraId="1DBD4EC5" w14:textId="17AFD32D" w:rsidR="00646CB5" w:rsidRPr="00A40D8A" w:rsidRDefault="00646CB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balanço patrimonial, demonstração de resultado de exercício e demais demonstrações contábeis do último exercício social</w:t>
      </w:r>
      <w:r w:rsidR="00387934" w:rsidRPr="00A40D8A">
        <w:rPr>
          <w:rFonts w:ascii="Arial" w:hAnsi="Arial" w:cs="Arial"/>
        </w:rPr>
        <w:t xml:space="preserve"> </w:t>
      </w:r>
      <w:r w:rsidRPr="00A40D8A">
        <w:rPr>
          <w:rFonts w:ascii="Arial" w:hAnsi="Arial" w:cs="Arial"/>
        </w:rPr>
        <w:t>já exigíveis e apresentados na forma da lei, comprovando, índices de Liquidez Geral (LG), Liquidez Corrente (LC), e Solvência Geral (SG) superiores a 1 (um), obtidos por meio da aplicação das seguintes fórmulas:</w:t>
      </w:r>
    </w:p>
    <w:tbl>
      <w:tblPr>
        <w:tblW w:w="5600" w:type="dxa"/>
        <w:jc w:val="center"/>
        <w:tblCellMar>
          <w:left w:w="70" w:type="dxa"/>
          <w:right w:w="70" w:type="dxa"/>
        </w:tblCellMar>
        <w:tblLook w:val="04A0" w:firstRow="1" w:lastRow="0" w:firstColumn="1" w:lastColumn="0" w:noHBand="0" w:noVBand="1"/>
      </w:tblPr>
      <w:tblGrid>
        <w:gridCol w:w="680"/>
        <w:gridCol w:w="4920"/>
      </w:tblGrid>
      <w:tr w:rsidR="005419A6" w:rsidRPr="00A40D8A" w14:paraId="35C07B93" w14:textId="77777777" w:rsidTr="005419A6">
        <w:trPr>
          <w:trHeight w:val="315"/>
          <w:jc w:val="center"/>
        </w:trPr>
        <w:tc>
          <w:tcPr>
            <w:tcW w:w="680" w:type="dxa"/>
            <w:vMerge w:val="restart"/>
            <w:tcBorders>
              <w:top w:val="nil"/>
              <w:left w:val="nil"/>
              <w:bottom w:val="nil"/>
              <w:right w:val="nil"/>
            </w:tcBorders>
            <w:noWrap/>
            <w:vAlign w:val="center"/>
            <w:hideMark/>
          </w:tcPr>
          <w:p w14:paraId="52779977" w14:textId="77777777" w:rsidR="005419A6" w:rsidRPr="00A40D8A" w:rsidRDefault="005419A6" w:rsidP="00A40D8A">
            <w:pPr>
              <w:suppressAutoHyphens w:val="0"/>
              <w:spacing w:before="120" w:after="120"/>
              <w:jc w:val="center"/>
              <w:rPr>
                <w:rFonts w:ascii="Arial" w:hAnsi="Arial" w:cs="Arial"/>
                <w:color w:val="000000"/>
                <w:lang w:eastAsia="pt-BR"/>
              </w:rPr>
            </w:pPr>
            <w:r w:rsidRPr="00A40D8A">
              <w:rPr>
                <w:rFonts w:ascii="Arial" w:hAnsi="Arial" w:cs="Arial"/>
                <w:color w:val="000000"/>
                <w:lang w:eastAsia="pt-BR"/>
              </w:rPr>
              <w:t>LG =</w:t>
            </w:r>
          </w:p>
        </w:tc>
        <w:tc>
          <w:tcPr>
            <w:tcW w:w="4920" w:type="dxa"/>
            <w:tcBorders>
              <w:top w:val="nil"/>
              <w:left w:val="nil"/>
              <w:bottom w:val="single" w:sz="8" w:space="0" w:color="auto"/>
              <w:right w:val="nil"/>
            </w:tcBorders>
            <w:noWrap/>
            <w:vAlign w:val="center"/>
            <w:hideMark/>
          </w:tcPr>
          <w:p w14:paraId="5147421F" w14:textId="77777777" w:rsidR="005419A6" w:rsidRPr="00A40D8A" w:rsidRDefault="005419A6" w:rsidP="00A40D8A">
            <w:pPr>
              <w:suppressAutoHyphens w:val="0"/>
              <w:spacing w:before="120" w:after="120"/>
              <w:rPr>
                <w:rFonts w:ascii="Arial" w:hAnsi="Arial" w:cs="Arial"/>
                <w:color w:val="000000"/>
                <w:lang w:eastAsia="pt-BR"/>
              </w:rPr>
            </w:pPr>
            <w:r w:rsidRPr="00A40D8A">
              <w:rPr>
                <w:rFonts w:ascii="Arial" w:hAnsi="Arial" w:cs="Arial"/>
                <w:color w:val="000000"/>
                <w:lang w:eastAsia="pt-BR"/>
              </w:rPr>
              <w:t>Ativo Circulante + Realizável a Longo Prazo</w:t>
            </w:r>
          </w:p>
        </w:tc>
      </w:tr>
      <w:tr w:rsidR="005419A6" w:rsidRPr="00A40D8A" w14:paraId="36D03FCD" w14:textId="77777777" w:rsidTr="005419A6">
        <w:trPr>
          <w:trHeight w:val="300"/>
          <w:jc w:val="center"/>
        </w:trPr>
        <w:tc>
          <w:tcPr>
            <w:tcW w:w="680" w:type="dxa"/>
            <w:vMerge/>
            <w:tcBorders>
              <w:top w:val="nil"/>
              <w:left w:val="nil"/>
              <w:bottom w:val="nil"/>
              <w:right w:val="nil"/>
            </w:tcBorders>
            <w:vAlign w:val="center"/>
            <w:hideMark/>
          </w:tcPr>
          <w:p w14:paraId="345187DA" w14:textId="77777777" w:rsidR="005419A6" w:rsidRPr="00A40D8A" w:rsidRDefault="005419A6" w:rsidP="00A40D8A">
            <w:pPr>
              <w:suppressAutoHyphens w:val="0"/>
              <w:spacing w:before="120" w:after="120"/>
              <w:rPr>
                <w:rFonts w:ascii="Arial" w:hAnsi="Arial" w:cs="Arial"/>
                <w:color w:val="000000"/>
                <w:lang w:eastAsia="pt-BR"/>
              </w:rPr>
            </w:pPr>
          </w:p>
        </w:tc>
        <w:tc>
          <w:tcPr>
            <w:tcW w:w="4920" w:type="dxa"/>
            <w:tcBorders>
              <w:top w:val="nil"/>
              <w:left w:val="nil"/>
              <w:bottom w:val="nil"/>
              <w:right w:val="nil"/>
            </w:tcBorders>
            <w:noWrap/>
            <w:vAlign w:val="center"/>
            <w:hideMark/>
          </w:tcPr>
          <w:p w14:paraId="36D57AAE" w14:textId="77777777" w:rsidR="005419A6" w:rsidRPr="00A40D8A" w:rsidRDefault="005419A6" w:rsidP="00A40D8A">
            <w:pPr>
              <w:suppressAutoHyphens w:val="0"/>
              <w:spacing w:before="120" w:after="120"/>
              <w:rPr>
                <w:rFonts w:ascii="Arial" w:hAnsi="Arial" w:cs="Arial"/>
                <w:color w:val="000000"/>
                <w:lang w:eastAsia="pt-BR"/>
              </w:rPr>
            </w:pPr>
            <w:r w:rsidRPr="00A40D8A">
              <w:rPr>
                <w:rFonts w:ascii="Arial" w:hAnsi="Arial" w:cs="Arial"/>
                <w:color w:val="000000"/>
                <w:lang w:eastAsia="pt-BR"/>
              </w:rPr>
              <w:t>Passivo Circulante + Passivo Não Circulante</w:t>
            </w:r>
          </w:p>
        </w:tc>
      </w:tr>
      <w:tr w:rsidR="005419A6" w:rsidRPr="00A40D8A" w14:paraId="4E32C0F5" w14:textId="77777777" w:rsidTr="005419A6">
        <w:trPr>
          <w:trHeight w:val="315"/>
          <w:jc w:val="center"/>
        </w:trPr>
        <w:tc>
          <w:tcPr>
            <w:tcW w:w="680" w:type="dxa"/>
            <w:tcBorders>
              <w:top w:val="nil"/>
              <w:left w:val="nil"/>
              <w:bottom w:val="nil"/>
              <w:right w:val="nil"/>
            </w:tcBorders>
            <w:noWrap/>
            <w:vAlign w:val="center"/>
            <w:hideMark/>
          </w:tcPr>
          <w:p w14:paraId="6E2C6619" w14:textId="77777777" w:rsidR="005419A6" w:rsidRPr="00A40D8A" w:rsidRDefault="005419A6" w:rsidP="00A40D8A">
            <w:pPr>
              <w:suppressAutoHyphens w:val="0"/>
              <w:spacing w:before="120" w:after="120"/>
              <w:rPr>
                <w:rFonts w:ascii="Arial" w:hAnsi="Arial" w:cs="Arial"/>
                <w:color w:val="000000"/>
                <w:lang w:eastAsia="pt-BR"/>
              </w:rPr>
            </w:pPr>
          </w:p>
        </w:tc>
        <w:tc>
          <w:tcPr>
            <w:tcW w:w="4920" w:type="dxa"/>
            <w:tcBorders>
              <w:top w:val="nil"/>
              <w:left w:val="nil"/>
              <w:bottom w:val="nil"/>
              <w:right w:val="nil"/>
            </w:tcBorders>
            <w:noWrap/>
            <w:vAlign w:val="center"/>
            <w:hideMark/>
          </w:tcPr>
          <w:p w14:paraId="3855C9FD" w14:textId="77777777" w:rsidR="005419A6" w:rsidRPr="00A40D8A" w:rsidRDefault="005419A6" w:rsidP="00A40D8A">
            <w:pPr>
              <w:suppressAutoHyphens w:val="0"/>
              <w:spacing w:before="120" w:after="120"/>
              <w:rPr>
                <w:rFonts w:ascii="Arial" w:hAnsi="Arial" w:cs="Arial"/>
                <w:lang w:eastAsia="pt-BR"/>
              </w:rPr>
            </w:pPr>
          </w:p>
        </w:tc>
      </w:tr>
      <w:tr w:rsidR="005419A6" w:rsidRPr="00A40D8A" w14:paraId="29409244" w14:textId="77777777" w:rsidTr="005419A6">
        <w:trPr>
          <w:trHeight w:val="315"/>
          <w:jc w:val="center"/>
        </w:trPr>
        <w:tc>
          <w:tcPr>
            <w:tcW w:w="680" w:type="dxa"/>
            <w:vMerge w:val="restart"/>
            <w:tcBorders>
              <w:top w:val="nil"/>
              <w:left w:val="nil"/>
              <w:bottom w:val="nil"/>
              <w:right w:val="nil"/>
            </w:tcBorders>
            <w:noWrap/>
            <w:vAlign w:val="center"/>
            <w:hideMark/>
          </w:tcPr>
          <w:p w14:paraId="0C214CE0" w14:textId="77777777" w:rsidR="005419A6" w:rsidRPr="00A40D8A" w:rsidRDefault="005419A6" w:rsidP="00A40D8A">
            <w:pPr>
              <w:suppressAutoHyphens w:val="0"/>
              <w:spacing w:before="120" w:after="120"/>
              <w:jc w:val="center"/>
              <w:rPr>
                <w:rFonts w:ascii="Arial" w:hAnsi="Arial" w:cs="Arial"/>
                <w:color w:val="000000"/>
                <w:lang w:eastAsia="pt-BR"/>
              </w:rPr>
            </w:pPr>
            <w:r w:rsidRPr="00A40D8A">
              <w:rPr>
                <w:rFonts w:ascii="Arial" w:hAnsi="Arial" w:cs="Arial"/>
                <w:color w:val="000000"/>
                <w:lang w:eastAsia="pt-BR"/>
              </w:rPr>
              <w:t>SG =</w:t>
            </w:r>
          </w:p>
        </w:tc>
        <w:tc>
          <w:tcPr>
            <w:tcW w:w="4920" w:type="dxa"/>
            <w:tcBorders>
              <w:top w:val="nil"/>
              <w:left w:val="nil"/>
              <w:bottom w:val="single" w:sz="8" w:space="0" w:color="auto"/>
              <w:right w:val="nil"/>
            </w:tcBorders>
            <w:noWrap/>
            <w:vAlign w:val="center"/>
            <w:hideMark/>
          </w:tcPr>
          <w:p w14:paraId="748EE6FE" w14:textId="77777777" w:rsidR="005419A6" w:rsidRPr="00A40D8A" w:rsidRDefault="005419A6" w:rsidP="00A40D8A">
            <w:pPr>
              <w:suppressAutoHyphens w:val="0"/>
              <w:spacing w:before="120" w:after="120"/>
              <w:rPr>
                <w:rFonts w:ascii="Arial" w:hAnsi="Arial" w:cs="Arial"/>
                <w:color w:val="000000"/>
                <w:lang w:eastAsia="pt-BR"/>
              </w:rPr>
            </w:pPr>
            <w:r w:rsidRPr="00A40D8A">
              <w:rPr>
                <w:rFonts w:ascii="Arial" w:hAnsi="Arial" w:cs="Arial"/>
                <w:color w:val="000000"/>
                <w:lang w:eastAsia="pt-BR"/>
              </w:rPr>
              <w:t>Ativo Total</w:t>
            </w:r>
          </w:p>
        </w:tc>
      </w:tr>
      <w:tr w:rsidR="005419A6" w:rsidRPr="00A40D8A" w14:paraId="5D3692EE" w14:textId="77777777" w:rsidTr="005419A6">
        <w:trPr>
          <w:trHeight w:val="300"/>
          <w:jc w:val="center"/>
        </w:trPr>
        <w:tc>
          <w:tcPr>
            <w:tcW w:w="680" w:type="dxa"/>
            <w:vMerge/>
            <w:tcBorders>
              <w:top w:val="nil"/>
              <w:left w:val="nil"/>
              <w:bottom w:val="nil"/>
              <w:right w:val="nil"/>
            </w:tcBorders>
            <w:vAlign w:val="center"/>
            <w:hideMark/>
          </w:tcPr>
          <w:p w14:paraId="2D37F513" w14:textId="77777777" w:rsidR="005419A6" w:rsidRPr="00A40D8A" w:rsidRDefault="005419A6" w:rsidP="00A40D8A">
            <w:pPr>
              <w:suppressAutoHyphens w:val="0"/>
              <w:spacing w:before="120" w:after="120"/>
              <w:rPr>
                <w:rFonts w:ascii="Arial" w:hAnsi="Arial" w:cs="Arial"/>
                <w:color w:val="000000"/>
                <w:lang w:eastAsia="pt-BR"/>
              </w:rPr>
            </w:pPr>
          </w:p>
        </w:tc>
        <w:tc>
          <w:tcPr>
            <w:tcW w:w="4920" w:type="dxa"/>
            <w:tcBorders>
              <w:top w:val="nil"/>
              <w:left w:val="nil"/>
              <w:bottom w:val="nil"/>
              <w:right w:val="nil"/>
            </w:tcBorders>
            <w:noWrap/>
            <w:vAlign w:val="center"/>
            <w:hideMark/>
          </w:tcPr>
          <w:p w14:paraId="56C1A07C" w14:textId="77777777" w:rsidR="005419A6" w:rsidRPr="00A40D8A" w:rsidRDefault="005419A6" w:rsidP="00A40D8A">
            <w:pPr>
              <w:suppressAutoHyphens w:val="0"/>
              <w:spacing w:before="120" w:after="120"/>
              <w:rPr>
                <w:rFonts w:ascii="Arial" w:hAnsi="Arial" w:cs="Arial"/>
                <w:color w:val="000000"/>
                <w:lang w:eastAsia="pt-BR"/>
              </w:rPr>
            </w:pPr>
            <w:r w:rsidRPr="00A40D8A">
              <w:rPr>
                <w:rFonts w:ascii="Arial" w:hAnsi="Arial" w:cs="Arial"/>
                <w:color w:val="000000"/>
                <w:lang w:eastAsia="pt-BR"/>
              </w:rPr>
              <w:t>Passivo Circulante + Passivo Não Circulante</w:t>
            </w:r>
          </w:p>
        </w:tc>
      </w:tr>
      <w:tr w:rsidR="005419A6" w:rsidRPr="00A40D8A" w14:paraId="631148FB" w14:textId="77777777" w:rsidTr="005419A6">
        <w:trPr>
          <w:trHeight w:val="315"/>
          <w:jc w:val="center"/>
        </w:trPr>
        <w:tc>
          <w:tcPr>
            <w:tcW w:w="680" w:type="dxa"/>
            <w:tcBorders>
              <w:top w:val="nil"/>
              <w:left w:val="nil"/>
              <w:bottom w:val="nil"/>
              <w:right w:val="nil"/>
            </w:tcBorders>
            <w:noWrap/>
            <w:vAlign w:val="center"/>
            <w:hideMark/>
          </w:tcPr>
          <w:p w14:paraId="11AFA528" w14:textId="77777777" w:rsidR="005419A6" w:rsidRPr="00A40D8A" w:rsidRDefault="005419A6" w:rsidP="00A40D8A">
            <w:pPr>
              <w:suppressAutoHyphens w:val="0"/>
              <w:spacing w:before="120" w:after="120"/>
              <w:rPr>
                <w:rFonts w:ascii="Arial" w:hAnsi="Arial" w:cs="Arial"/>
                <w:color w:val="000000"/>
                <w:lang w:eastAsia="pt-BR"/>
              </w:rPr>
            </w:pPr>
          </w:p>
        </w:tc>
        <w:tc>
          <w:tcPr>
            <w:tcW w:w="4920" w:type="dxa"/>
            <w:tcBorders>
              <w:top w:val="nil"/>
              <w:left w:val="nil"/>
              <w:bottom w:val="nil"/>
              <w:right w:val="nil"/>
            </w:tcBorders>
            <w:noWrap/>
            <w:vAlign w:val="center"/>
            <w:hideMark/>
          </w:tcPr>
          <w:p w14:paraId="1A5FAA34" w14:textId="77777777" w:rsidR="005419A6" w:rsidRPr="00A40D8A" w:rsidRDefault="005419A6" w:rsidP="00A40D8A">
            <w:pPr>
              <w:suppressAutoHyphens w:val="0"/>
              <w:spacing w:before="120" w:after="120"/>
              <w:rPr>
                <w:rFonts w:ascii="Arial" w:hAnsi="Arial" w:cs="Arial"/>
                <w:lang w:eastAsia="pt-BR"/>
              </w:rPr>
            </w:pPr>
          </w:p>
        </w:tc>
      </w:tr>
      <w:tr w:rsidR="005419A6" w:rsidRPr="00A40D8A" w14:paraId="308EF4C1" w14:textId="77777777" w:rsidTr="005419A6">
        <w:trPr>
          <w:trHeight w:val="315"/>
          <w:jc w:val="center"/>
        </w:trPr>
        <w:tc>
          <w:tcPr>
            <w:tcW w:w="680" w:type="dxa"/>
            <w:vMerge w:val="restart"/>
            <w:tcBorders>
              <w:top w:val="nil"/>
              <w:left w:val="nil"/>
              <w:bottom w:val="nil"/>
              <w:right w:val="nil"/>
            </w:tcBorders>
            <w:noWrap/>
            <w:vAlign w:val="center"/>
            <w:hideMark/>
          </w:tcPr>
          <w:p w14:paraId="2929B8F3" w14:textId="77777777" w:rsidR="005419A6" w:rsidRPr="00A40D8A" w:rsidRDefault="005419A6" w:rsidP="00A40D8A">
            <w:pPr>
              <w:suppressAutoHyphens w:val="0"/>
              <w:spacing w:before="120" w:after="120"/>
              <w:jc w:val="center"/>
              <w:rPr>
                <w:rFonts w:ascii="Arial" w:hAnsi="Arial" w:cs="Arial"/>
                <w:color w:val="000000"/>
                <w:lang w:eastAsia="pt-BR"/>
              </w:rPr>
            </w:pPr>
            <w:r w:rsidRPr="00A40D8A">
              <w:rPr>
                <w:rFonts w:ascii="Arial" w:hAnsi="Arial" w:cs="Arial"/>
                <w:color w:val="000000"/>
                <w:lang w:eastAsia="pt-BR"/>
              </w:rPr>
              <w:t>LC =</w:t>
            </w:r>
          </w:p>
        </w:tc>
        <w:tc>
          <w:tcPr>
            <w:tcW w:w="4920" w:type="dxa"/>
            <w:tcBorders>
              <w:top w:val="nil"/>
              <w:left w:val="nil"/>
              <w:bottom w:val="single" w:sz="8" w:space="0" w:color="auto"/>
              <w:right w:val="nil"/>
            </w:tcBorders>
            <w:noWrap/>
            <w:vAlign w:val="center"/>
            <w:hideMark/>
          </w:tcPr>
          <w:p w14:paraId="40A90E1B" w14:textId="77777777" w:rsidR="005419A6" w:rsidRPr="00A40D8A" w:rsidRDefault="005419A6" w:rsidP="00A40D8A">
            <w:pPr>
              <w:suppressAutoHyphens w:val="0"/>
              <w:spacing w:before="120" w:after="120"/>
              <w:rPr>
                <w:rFonts w:ascii="Arial" w:hAnsi="Arial" w:cs="Arial"/>
                <w:color w:val="000000"/>
                <w:lang w:eastAsia="pt-BR"/>
              </w:rPr>
            </w:pPr>
            <w:r w:rsidRPr="00A40D8A">
              <w:rPr>
                <w:rFonts w:ascii="Arial" w:hAnsi="Arial" w:cs="Arial"/>
                <w:color w:val="000000"/>
                <w:lang w:eastAsia="pt-BR"/>
              </w:rPr>
              <w:t>Ativo Circulante</w:t>
            </w:r>
          </w:p>
        </w:tc>
      </w:tr>
      <w:tr w:rsidR="005419A6" w:rsidRPr="00A40D8A" w14:paraId="7FF70342" w14:textId="77777777" w:rsidTr="005419A6">
        <w:trPr>
          <w:trHeight w:val="300"/>
          <w:jc w:val="center"/>
        </w:trPr>
        <w:tc>
          <w:tcPr>
            <w:tcW w:w="680" w:type="dxa"/>
            <w:vMerge/>
            <w:tcBorders>
              <w:top w:val="nil"/>
              <w:left w:val="nil"/>
              <w:bottom w:val="nil"/>
              <w:right w:val="nil"/>
            </w:tcBorders>
            <w:vAlign w:val="center"/>
            <w:hideMark/>
          </w:tcPr>
          <w:p w14:paraId="77506CDF" w14:textId="77777777" w:rsidR="005419A6" w:rsidRPr="00A40D8A" w:rsidRDefault="005419A6" w:rsidP="00A40D8A">
            <w:pPr>
              <w:suppressAutoHyphens w:val="0"/>
              <w:spacing w:before="120" w:after="120"/>
              <w:rPr>
                <w:rFonts w:ascii="Arial" w:hAnsi="Arial" w:cs="Arial"/>
                <w:color w:val="000000"/>
                <w:lang w:eastAsia="pt-BR"/>
              </w:rPr>
            </w:pPr>
          </w:p>
        </w:tc>
        <w:tc>
          <w:tcPr>
            <w:tcW w:w="4920" w:type="dxa"/>
            <w:tcBorders>
              <w:top w:val="nil"/>
              <w:left w:val="nil"/>
              <w:bottom w:val="nil"/>
              <w:right w:val="nil"/>
            </w:tcBorders>
            <w:noWrap/>
            <w:vAlign w:val="center"/>
            <w:hideMark/>
          </w:tcPr>
          <w:p w14:paraId="636DA244" w14:textId="77777777" w:rsidR="005419A6" w:rsidRPr="00A40D8A" w:rsidRDefault="005419A6" w:rsidP="00A40D8A">
            <w:pPr>
              <w:suppressAutoHyphens w:val="0"/>
              <w:spacing w:before="120" w:after="120"/>
              <w:rPr>
                <w:rFonts w:ascii="Arial" w:hAnsi="Arial" w:cs="Arial"/>
                <w:color w:val="000000"/>
                <w:lang w:eastAsia="pt-BR"/>
              </w:rPr>
            </w:pPr>
            <w:r w:rsidRPr="00A40D8A">
              <w:rPr>
                <w:rFonts w:ascii="Arial" w:hAnsi="Arial" w:cs="Arial"/>
                <w:color w:val="000000"/>
                <w:lang w:eastAsia="pt-BR"/>
              </w:rPr>
              <w:t>Passivo Circulante</w:t>
            </w:r>
          </w:p>
        </w:tc>
      </w:tr>
    </w:tbl>
    <w:p w14:paraId="6A74D9D2" w14:textId="6DEDB9C2" w:rsidR="00646CB5" w:rsidRPr="00A40D8A" w:rsidRDefault="005419A6"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Caso a empresa apresente resultado inferior ou igual a 1 (um) em qualquer dos índices de Liquidez Geral (LG), Solvência Geral (SG) e Liquidez Corrente (LC), será exigido, para fins de habilitação, capital mínimo de 10% do valor total estimado da contratação. </w:t>
      </w:r>
    </w:p>
    <w:p w14:paraId="34C4DFE9" w14:textId="4B97A39E" w:rsidR="00387934" w:rsidRPr="00A40D8A" w:rsidRDefault="00387934"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 xml:space="preserve">Os documentos referidos acima deverão ser exigidos com base no limite definido pela Receita Federal do Brasil para transmissão da Escrituração Contábil Digital - ECD ao </w:t>
      </w:r>
      <w:proofErr w:type="spellStart"/>
      <w:r w:rsidRPr="00A40D8A">
        <w:rPr>
          <w:rFonts w:ascii="Arial" w:hAnsi="Arial" w:cs="Arial"/>
        </w:rPr>
        <w:t>Sped</w:t>
      </w:r>
      <w:proofErr w:type="spellEnd"/>
      <w:r w:rsidRPr="00A40D8A">
        <w:rPr>
          <w:rFonts w:ascii="Arial" w:hAnsi="Arial" w:cs="Arial"/>
        </w:rPr>
        <w:t>.</w:t>
      </w:r>
    </w:p>
    <w:p w14:paraId="657BEBA4" w14:textId="05FE72ED" w:rsidR="005419A6" w:rsidRPr="00A40D8A" w:rsidRDefault="005419A6"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lastRenderedPageBreak/>
        <w:t>As empresas criadas no exercício financeiro da licitação/contratação deverão atender a todas as exigências da habilitação e poderão substituir os demonstrativos contábeis pelo balanço de abertura.</w:t>
      </w:r>
    </w:p>
    <w:p w14:paraId="326ED4C2" w14:textId="2F7F52DA" w:rsidR="00E62D47" w:rsidRPr="00A40D8A" w:rsidRDefault="00E62D47"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O atendimento dos índices econômicos previstos neste item deverá ser atestado mediante declaração assinada por profissional habilitado da área contábil, apresentada pelo fornecedor.</w:t>
      </w:r>
    </w:p>
    <w:p w14:paraId="00C50C21" w14:textId="08608267" w:rsidR="00AA7D10" w:rsidRPr="00A40D8A" w:rsidRDefault="00AA7D10" w:rsidP="00A40D8A">
      <w:pPr>
        <w:suppressAutoHyphens w:val="0"/>
        <w:spacing w:before="120" w:after="120"/>
        <w:jc w:val="both"/>
        <w:rPr>
          <w:rFonts w:ascii="Arial" w:hAnsi="Arial" w:cs="Arial"/>
          <w:b/>
          <w:bCs/>
        </w:rPr>
      </w:pPr>
      <w:bookmarkStart w:id="9" w:name="_Hlk210998665"/>
      <w:r w:rsidRPr="00A40D8A">
        <w:rPr>
          <w:rFonts w:ascii="Arial" w:hAnsi="Arial" w:cs="Arial"/>
          <w:b/>
          <w:bCs/>
        </w:rPr>
        <w:t>Qualificação Técnic</w:t>
      </w:r>
      <w:r w:rsidR="00387934" w:rsidRPr="00A40D8A">
        <w:rPr>
          <w:rFonts w:ascii="Arial" w:hAnsi="Arial" w:cs="Arial"/>
          <w:b/>
          <w:bCs/>
        </w:rPr>
        <w:t>a</w:t>
      </w:r>
    </w:p>
    <w:bookmarkEnd w:id="9"/>
    <w:p w14:paraId="38C29923" w14:textId="39B530CC" w:rsidR="00AA7D10" w:rsidRPr="00A40D8A" w:rsidRDefault="00387934"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 xml:space="preserve">Não há necessidade de qualificação técnica </w:t>
      </w:r>
      <w:bookmarkStart w:id="10" w:name="_Hlk210998645"/>
      <w:r w:rsidRPr="00A40D8A">
        <w:rPr>
          <w:rFonts w:ascii="Arial" w:hAnsi="Arial" w:cs="Arial"/>
        </w:rPr>
        <w:t>tendo em vista que é fornecimento de equipamentos</w:t>
      </w:r>
      <w:bookmarkEnd w:id="10"/>
      <w:r w:rsidR="00AA7D10" w:rsidRPr="00A40D8A">
        <w:rPr>
          <w:rFonts w:ascii="Arial" w:hAnsi="Arial" w:cs="Arial"/>
        </w:rPr>
        <w:t>.</w:t>
      </w:r>
    </w:p>
    <w:p w14:paraId="3D71CBFE" w14:textId="77777777" w:rsidR="009F0B6D" w:rsidRDefault="009F0B6D" w:rsidP="00A40D8A">
      <w:pPr>
        <w:suppressAutoHyphens w:val="0"/>
        <w:spacing w:before="120" w:after="120"/>
        <w:jc w:val="both"/>
        <w:rPr>
          <w:rFonts w:ascii="Arial" w:hAnsi="Arial" w:cs="Arial"/>
          <w:b/>
          <w:bCs/>
        </w:rPr>
      </w:pPr>
    </w:p>
    <w:p w14:paraId="4B541428" w14:textId="73C73CBB" w:rsidR="00C328A5" w:rsidRPr="00A40D8A" w:rsidRDefault="00C328A5" w:rsidP="00A40D8A">
      <w:pPr>
        <w:suppressAutoHyphens w:val="0"/>
        <w:spacing w:before="120" w:after="120"/>
        <w:jc w:val="both"/>
        <w:rPr>
          <w:rFonts w:ascii="Arial" w:hAnsi="Arial" w:cs="Arial"/>
          <w:b/>
          <w:bCs/>
        </w:rPr>
      </w:pPr>
      <w:r w:rsidRPr="00A40D8A">
        <w:rPr>
          <w:rFonts w:ascii="Arial" w:hAnsi="Arial" w:cs="Arial"/>
          <w:b/>
          <w:bCs/>
        </w:rPr>
        <w:t>Disposições gerais sobre habilitação</w:t>
      </w:r>
    </w:p>
    <w:p w14:paraId="21E54C1E" w14:textId="77777777" w:rsidR="00C328A5" w:rsidRPr="00A40D8A" w:rsidRDefault="00C328A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 xml:space="preserve">Quando permitida a participação na licitação/contratação de empresas estrangeiras que não funcionem no País, as exigências de habilitação serão atendidas mediante documentos equivalentes, inicialmente apresentados em tradução livre. </w:t>
      </w:r>
    </w:p>
    <w:p w14:paraId="1966797B" w14:textId="77777777" w:rsidR="00C328A5" w:rsidRPr="00A40D8A" w:rsidRDefault="00C328A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 xml:space="preserve">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A40D8A">
        <w:rPr>
          <w:rFonts w:ascii="Arial" w:hAnsi="Arial" w:cs="Arial"/>
        </w:rPr>
        <w:t>consularizados</w:t>
      </w:r>
      <w:proofErr w:type="spellEnd"/>
      <w:r w:rsidRPr="00A40D8A">
        <w:rPr>
          <w:rFonts w:ascii="Arial" w:hAnsi="Arial" w:cs="Arial"/>
        </w:rPr>
        <w:t xml:space="preserve"> pelos respectivos consulados ou embaixadas. </w:t>
      </w:r>
    </w:p>
    <w:p w14:paraId="73245DFB" w14:textId="77777777" w:rsidR="00C328A5" w:rsidRPr="00A40D8A" w:rsidRDefault="00C328A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 xml:space="preserve">Não serão aceitos documentos de habilitação com indicação de CNPJ/CPF diferentes, salvo aqueles legalmente permitidos. </w:t>
      </w:r>
    </w:p>
    <w:p w14:paraId="1EFDA403" w14:textId="77777777" w:rsidR="00C328A5" w:rsidRPr="00A40D8A" w:rsidRDefault="00C328A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 xml:space="preserve">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 </w:t>
      </w:r>
    </w:p>
    <w:p w14:paraId="1977999D" w14:textId="55364B90" w:rsidR="00C328A5" w:rsidRPr="00A40D8A" w:rsidRDefault="00C328A5" w:rsidP="00A40D8A">
      <w:pPr>
        <w:numPr>
          <w:ilvl w:val="1"/>
          <w:numId w:val="7"/>
        </w:numPr>
        <w:suppressAutoHyphens w:val="0"/>
        <w:spacing w:before="120" w:after="120"/>
        <w:ind w:left="0" w:firstLine="0"/>
        <w:jc w:val="both"/>
        <w:rPr>
          <w:rFonts w:ascii="Arial" w:hAnsi="Arial" w:cs="Arial"/>
        </w:rPr>
      </w:pPr>
      <w:r w:rsidRPr="00A40D8A">
        <w:rPr>
          <w:rFonts w:ascii="Arial" w:hAnsi="Arial" w:cs="Arial"/>
        </w:rPr>
        <w:t>Serão aceitos registros de CNPJ de fornecedor matriz e filial com diferenças de números de documentos pertinentes ao CND e ao CRF/FGTS, quando for comprovada a centralização do recolhimento dessas contribuições.</w:t>
      </w:r>
    </w:p>
    <w:p w14:paraId="192FA4A6" w14:textId="77777777" w:rsidR="00270C29" w:rsidRPr="00A40D8A" w:rsidRDefault="00270C29" w:rsidP="00A40D8A">
      <w:pPr>
        <w:suppressAutoHyphens w:val="0"/>
        <w:spacing w:before="120" w:after="120"/>
        <w:ind w:left="360"/>
        <w:jc w:val="both"/>
        <w:rPr>
          <w:rFonts w:ascii="Arial" w:hAnsi="Arial" w:cs="Arial"/>
        </w:rPr>
      </w:pPr>
    </w:p>
    <w:p w14:paraId="7A562D0E" w14:textId="0B754EC5" w:rsidR="00270C29" w:rsidRPr="00A40D8A" w:rsidRDefault="00270C29" w:rsidP="00A40D8A">
      <w:pPr>
        <w:pStyle w:val="Nivel01"/>
        <w:numPr>
          <w:ilvl w:val="0"/>
          <w:numId w:val="7"/>
        </w:numPr>
        <w:spacing w:line="240" w:lineRule="auto"/>
        <w:ind w:left="0" w:firstLine="0"/>
        <w:rPr>
          <w:sz w:val="24"/>
          <w:szCs w:val="24"/>
        </w:rPr>
      </w:pPr>
      <w:r w:rsidRPr="00A40D8A">
        <w:rPr>
          <w:sz w:val="24"/>
          <w:szCs w:val="24"/>
        </w:rPr>
        <w:t>ESTIMATIVAS DO VALOR DA CONTRATAÇÃO</w:t>
      </w:r>
    </w:p>
    <w:p w14:paraId="2F693B5D" w14:textId="4757E6C1" w:rsidR="00270C29" w:rsidRPr="00A40D8A" w:rsidRDefault="00080CE6" w:rsidP="00A40D8A">
      <w:pPr>
        <w:pStyle w:val="Nivel01"/>
        <w:spacing w:line="240" w:lineRule="auto"/>
        <w:rPr>
          <w:b w:val="0"/>
          <w:bCs w:val="0"/>
          <w:sz w:val="24"/>
          <w:szCs w:val="24"/>
        </w:rPr>
      </w:pPr>
      <w:r w:rsidRPr="00A40D8A">
        <w:rPr>
          <w:sz w:val="24"/>
          <w:szCs w:val="24"/>
        </w:rPr>
        <w:t>1</w:t>
      </w:r>
      <w:r w:rsidR="008F514A" w:rsidRPr="00A40D8A">
        <w:rPr>
          <w:sz w:val="24"/>
          <w:szCs w:val="24"/>
        </w:rPr>
        <w:t>1</w:t>
      </w:r>
      <w:r w:rsidR="00C43E02" w:rsidRPr="00A40D8A">
        <w:rPr>
          <w:sz w:val="24"/>
          <w:szCs w:val="24"/>
        </w:rPr>
        <w:t>.1.</w:t>
      </w:r>
      <w:r w:rsidR="00C43E02" w:rsidRPr="00A40D8A">
        <w:rPr>
          <w:sz w:val="24"/>
          <w:szCs w:val="24"/>
        </w:rPr>
        <w:tab/>
      </w:r>
      <w:r w:rsidR="00270C29" w:rsidRPr="00A40D8A">
        <w:rPr>
          <w:b w:val="0"/>
          <w:bCs w:val="0"/>
          <w:sz w:val="24"/>
          <w:szCs w:val="24"/>
        </w:rPr>
        <w:t xml:space="preserve">O custo estimado total da contratação é de </w:t>
      </w:r>
      <w:r w:rsidR="00270C29" w:rsidRPr="00A40D8A">
        <w:rPr>
          <w:sz w:val="24"/>
          <w:szCs w:val="24"/>
        </w:rPr>
        <w:t>R$</w:t>
      </w:r>
      <w:r w:rsidR="00C04EDF" w:rsidRPr="00A40D8A">
        <w:rPr>
          <w:sz w:val="24"/>
          <w:szCs w:val="24"/>
        </w:rPr>
        <w:t xml:space="preserve"> </w:t>
      </w:r>
      <w:r w:rsidR="00820A68" w:rsidRPr="00A40D8A">
        <w:rPr>
          <w:sz w:val="24"/>
          <w:szCs w:val="24"/>
        </w:rPr>
        <w:t>1</w:t>
      </w:r>
      <w:r w:rsidR="009F0B6D">
        <w:rPr>
          <w:sz w:val="24"/>
          <w:szCs w:val="24"/>
        </w:rPr>
        <w:t>38</w:t>
      </w:r>
      <w:r w:rsidR="00820A68" w:rsidRPr="00A40D8A">
        <w:rPr>
          <w:sz w:val="24"/>
          <w:szCs w:val="24"/>
        </w:rPr>
        <w:t>.44</w:t>
      </w:r>
      <w:r w:rsidR="009F0B6D">
        <w:rPr>
          <w:sz w:val="24"/>
          <w:szCs w:val="24"/>
        </w:rPr>
        <w:t>0</w:t>
      </w:r>
      <w:r w:rsidR="00820A68" w:rsidRPr="00A40D8A">
        <w:rPr>
          <w:sz w:val="24"/>
          <w:szCs w:val="24"/>
        </w:rPr>
        <w:t>,</w:t>
      </w:r>
      <w:r w:rsidR="009F0B6D">
        <w:rPr>
          <w:sz w:val="24"/>
          <w:szCs w:val="24"/>
        </w:rPr>
        <w:t>88</w:t>
      </w:r>
      <w:r w:rsidR="003A7776" w:rsidRPr="00A40D8A">
        <w:rPr>
          <w:sz w:val="24"/>
          <w:szCs w:val="24"/>
        </w:rPr>
        <w:t xml:space="preserve"> </w:t>
      </w:r>
      <w:r w:rsidR="00270C29" w:rsidRPr="00A40D8A">
        <w:rPr>
          <w:b w:val="0"/>
          <w:bCs w:val="0"/>
          <w:sz w:val="24"/>
          <w:szCs w:val="24"/>
        </w:rPr>
        <w:t>(</w:t>
      </w:r>
      <w:r w:rsidR="003F5997" w:rsidRPr="00A40D8A">
        <w:rPr>
          <w:b w:val="0"/>
          <w:bCs w:val="0"/>
          <w:sz w:val="24"/>
          <w:szCs w:val="24"/>
        </w:rPr>
        <w:t xml:space="preserve">cento e </w:t>
      </w:r>
      <w:r w:rsidR="009F0B6D">
        <w:rPr>
          <w:b w:val="0"/>
          <w:bCs w:val="0"/>
          <w:sz w:val="24"/>
          <w:szCs w:val="24"/>
        </w:rPr>
        <w:t xml:space="preserve">trinta e oito </w:t>
      </w:r>
      <w:r w:rsidR="00C04EDF" w:rsidRPr="00A40D8A">
        <w:rPr>
          <w:b w:val="0"/>
          <w:bCs w:val="0"/>
          <w:sz w:val="24"/>
          <w:szCs w:val="24"/>
        </w:rPr>
        <w:t xml:space="preserve">mil e </w:t>
      </w:r>
      <w:r w:rsidR="009F0B6D">
        <w:rPr>
          <w:b w:val="0"/>
          <w:bCs w:val="0"/>
          <w:sz w:val="24"/>
          <w:szCs w:val="24"/>
        </w:rPr>
        <w:t xml:space="preserve">quatrocentos </w:t>
      </w:r>
      <w:r w:rsidR="00820A68" w:rsidRPr="00A40D8A">
        <w:rPr>
          <w:b w:val="0"/>
          <w:bCs w:val="0"/>
          <w:sz w:val="24"/>
          <w:szCs w:val="24"/>
        </w:rPr>
        <w:t xml:space="preserve">e quarenta </w:t>
      </w:r>
      <w:r w:rsidR="00C04EDF" w:rsidRPr="00A40D8A">
        <w:rPr>
          <w:b w:val="0"/>
          <w:bCs w:val="0"/>
          <w:sz w:val="24"/>
          <w:szCs w:val="24"/>
        </w:rPr>
        <w:t xml:space="preserve">reais e </w:t>
      </w:r>
      <w:r w:rsidR="009F0B6D">
        <w:rPr>
          <w:b w:val="0"/>
          <w:bCs w:val="0"/>
          <w:sz w:val="24"/>
          <w:szCs w:val="24"/>
        </w:rPr>
        <w:t xml:space="preserve">oitenta e oito </w:t>
      </w:r>
      <w:r w:rsidR="00C04EDF" w:rsidRPr="00A40D8A">
        <w:rPr>
          <w:b w:val="0"/>
          <w:bCs w:val="0"/>
          <w:sz w:val="24"/>
          <w:szCs w:val="24"/>
        </w:rPr>
        <w:t>centavos</w:t>
      </w:r>
      <w:r w:rsidR="00270C29" w:rsidRPr="00A40D8A">
        <w:rPr>
          <w:b w:val="0"/>
          <w:bCs w:val="0"/>
          <w:sz w:val="24"/>
          <w:szCs w:val="24"/>
        </w:rPr>
        <w:t xml:space="preserve">), conforme </w:t>
      </w:r>
      <w:r w:rsidR="002E36DF" w:rsidRPr="00A40D8A">
        <w:rPr>
          <w:b w:val="0"/>
          <w:bCs w:val="0"/>
          <w:sz w:val="24"/>
          <w:szCs w:val="24"/>
        </w:rPr>
        <w:t>no Formulário de Pesquisa e Formação de Preços anexado ao processo de Licitação</w:t>
      </w:r>
      <w:r w:rsidR="00270C29" w:rsidRPr="00A40D8A">
        <w:rPr>
          <w:b w:val="0"/>
          <w:bCs w:val="0"/>
          <w:sz w:val="24"/>
          <w:szCs w:val="24"/>
        </w:rPr>
        <w:t>.</w:t>
      </w:r>
    </w:p>
    <w:p w14:paraId="20D6412F" w14:textId="3EF53F7D" w:rsidR="003701EC" w:rsidRPr="00A40D8A" w:rsidRDefault="003F5997" w:rsidP="00A40D8A">
      <w:pPr>
        <w:tabs>
          <w:tab w:val="left" w:pos="1276"/>
        </w:tabs>
        <w:spacing w:before="120" w:after="120"/>
        <w:ind w:left="284"/>
        <w:jc w:val="both"/>
        <w:rPr>
          <w:rFonts w:ascii="Arial" w:hAnsi="Arial" w:cs="Arial"/>
          <w:lang w:eastAsia="pt-BR"/>
        </w:rPr>
      </w:pPr>
      <w:r w:rsidRPr="00A40D8A">
        <w:rPr>
          <w:rFonts w:ascii="Arial" w:hAnsi="Arial" w:cs="Arial"/>
          <w:b/>
          <w:bCs/>
          <w:lang w:eastAsia="pt-BR"/>
        </w:rPr>
        <w:t>1</w:t>
      </w:r>
      <w:r w:rsidR="008F514A" w:rsidRPr="00A40D8A">
        <w:rPr>
          <w:rFonts w:ascii="Arial" w:hAnsi="Arial" w:cs="Arial"/>
          <w:b/>
          <w:bCs/>
          <w:lang w:eastAsia="pt-BR"/>
        </w:rPr>
        <w:t>1</w:t>
      </w:r>
      <w:r w:rsidRPr="00A40D8A">
        <w:rPr>
          <w:rFonts w:ascii="Arial" w:hAnsi="Arial" w:cs="Arial"/>
          <w:b/>
          <w:bCs/>
          <w:lang w:eastAsia="pt-BR"/>
        </w:rPr>
        <w:t>.1.1.</w:t>
      </w:r>
      <w:r w:rsidRPr="00A40D8A">
        <w:rPr>
          <w:rFonts w:ascii="Arial" w:hAnsi="Arial" w:cs="Arial"/>
          <w:b/>
          <w:bCs/>
          <w:lang w:eastAsia="pt-BR"/>
        </w:rPr>
        <w:tab/>
      </w:r>
      <w:r w:rsidRPr="00A40D8A">
        <w:rPr>
          <w:rFonts w:ascii="Arial" w:hAnsi="Arial" w:cs="Arial"/>
          <w:lang w:eastAsia="pt-BR"/>
        </w:rPr>
        <w:t>Deste custo estimado, R$ 68.745,00 são de recursos próprios do Conselho</w:t>
      </w:r>
      <w:r w:rsidR="003701EC" w:rsidRPr="00A40D8A">
        <w:rPr>
          <w:rFonts w:ascii="Arial" w:hAnsi="Arial" w:cs="Arial"/>
          <w:lang w:eastAsia="pt-BR"/>
        </w:rPr>
        <w:t>;</w:t>
      </w:r>
      <w:r w:rsidR="009F0B6D">
        <w:rPr>
          <w:rFonts w:ascii="Arial" w:hAnsi="Arial" w:cs="Arial"/>
          <w:lang w:eastAsia="pt-BR"/>
        </w:rPr>
        <w:t xml:space="preserve"> e</w:t>
      </w:r>
    </w:p>
    <w:p w14:paraId="5421A711" w14:textId="78E70108" w:rsidR="003F5997" w:rsidRPr="00A40D8A" w:rsidRDefault="003701EC" w:rsidP="009F0B6D">
      <w:pPr>
        <w:tabs>
          <w:tab w:val="left" w:pos="1276"/>
        </w:tabs>
        <w:spacing w:before="120" w:after="120"/>
        <w:ind w:left="284"/>
        <w:jc w:val="both"/>
        <w:rPr>
          <w:rFonts w:ascii="Arial" w:hAnsi="Arial" w:cs="Arial"/>
          <w:lang w:eastAsia="pt-BR"/>
        </w:rPr>
      </w:pPr>
      <w:r w:rsidRPr="00A40D8A">
        <w:rPr>
          <w:rFonts w:ascii="Arial" w:hAnsi="Arial" w:cs="Arial"/>
          <w:b/>
          <w:bCs/>
          <w:lang w:eastAsia="pt-BR"/>
        </w:rPr>
        <w:t>1</w:t>
      </w:r>
      <w:r w:rsidR="008F514A" w:rsidRPr="00A40D8A">
        <w:rPr>
          <w:rFonts w:ascii="Arial" w:hAnsi="Arial" w:cs="Arial"/>
          <w:b/>
          <w:bCs/>
          <w:lang w:eastAsia="pt-BR"/>
        </w:rPr>
        <w:t>1</w:t>
      </w:r>
      <w:r w:rsidRPr="00A40D8A">
        <w:rPr>
          <w:rFonts w:ascii="Arial" w:hAnsi="Arial" w:cs="Arial"/>
          <w:b/>
          <w:bCs/>
          <w:lang w:eastAsia="pt-BR"/>
        </w:rPr>
        <w:t>.1.2.</w:t>
      </w:r>
      <w:r w:rsidRPr="00A40D8A">
        <w:rPr>
          <w:rFonts w:ascii="Arial" w:hAnsi="Arial" w:cs="Arial"/>
          <w:b/>
          <w:bCs/>
          <w:lang w:eastAsia="pt-BR"/>
        </w:rPr>
        <w:tab/>
      </w:r>
      <w:r w:rsidRPr="00A40D8A">
        <w:rPr>
          <w:rFonts w:ascii="Arial" w:hAnsi="Arial" w:cs="Arial"/>
          <w:lang w:eastAsia="pt-BR"/>
        </w:rPr>
        <w:t xml:space="preserve">R$ </w:t>
      </w:r>
      <w:r w:rsidR="009F0B6D">
        <w:rPr>
          <w:rFonts w:ascii="Arial" w:hAnsi="Arial" w:cs="Arial"/>
          <w:lang w:eastAsia="pt-BR"/>
        </w:rPr>
        <w:t>69.695,88</w:t>
      </w:r>
      <w:r w:rsidRPr="00A40D8A">
        <w:rPr>
          <w:rFonts w:ascii="Arial" w:hAnsi="Arial" w:cs="Arial"/>
          <w:lang w:eastAsia="pt-BR"/>
        </w:rPr>
        <w:t xml:space="preserve"> são de recursos provenientes da Subvenção do CFBio</w:t>
      </w:r>
      <w:r w:rsidR="003F5997" w:rsidRPr="00A40D8A">
        <w:rPr>
          <w:rFonts w:ascii="Arial" w:hAnsi="Arial" w:cs="Arial"/>
          <w:lang w:eastAsia="pt-BR"/>
        </w:rPr>
        <w:t>.</w:t>
      </w:r>
    </w:p>
    <w:p w14:paraId="6CCB015D" w14:textId="77777777" w:rsidR="00270C29" w:rsidRPr="00A40D8A" w:rsidRDefault="00270C29" w:rsidP="00A40D8A">
      <w:pPr>
        <w:spacing w:before="120" w:after="120"/>
        <w:rPr>
          <w:rFonts w:ascii="Arial" w:hAnsi="Arial" w:cs="Arial"/>
          <w:lang w:eastAsia="pt-BR"/>
        </w:rPr>
      </w:pPr>
    </w:p>
    <w:p w14:paraId="16616E6D" w14:textId="77777777" w:rsidR="00ED3A3A" w:rsidRPr="00A40D8A" w:rsidRDefault="00ED3A3A" w:rsidP="00A40D8A">
      <w:pPr>
        <w:pStyle w:val="Nivel1"/>
        <w:keepNext w:val="0"/>
        <w:keepLines w:val="0"/>
        <w:numPr>
          <w:ilvl w:val="0"/>
          <w:numId w:val="7"/>
        </w:numPr>
        <w:spacing w:before="120" w:line="240" w:lineRule="auto"/>
        <w:ind w:left="0" w:firstLine="0"/>
        <w:rPr>
          <w:color w:val="auto"/>
          <w:sz w:val="24"/>
          <w:szCs w:val="24"/>
        </w:rPr>
      </w:pPr>
      <w:r w:rsidRPr="00A40D8A">
        <w:rPr>
          <w:color w:val="auto"/>
          <w:sz w:val="24"/>
          <w:szCs w:val="24"/>
        </w:rPr>
        <w:lastRenderedPageBreak/>
        <w:t xml:space="preserve">ADEQUAÇÃO ORÇAMENTÁRIA </w:t>
      </w:r>
    </w:p>
    <w:p w14:paraId="6DE57440" w14:textId="77777777" w:rsidR="008F514A" w:rsidRPr="00A40D8A" w:rsidRDefault="008F514A" w:rsidP="00A40D8A">
      <w:pPr>
        <w:pStyle w:val="PargrafodaLista"/>
        <w:numPr>
          <w:ilvl w:val="0"/>
          <w:numId w:val="5"/>
        </w:numPr>
        <w:suppressAutoHyphens w:val="0"/>
        <w:spacing w:before="120" w:after="120"/>
        <w:jc w:val="both"/>
        <w:rPr>
          <w:rFonts w:ascii="Arial" w:hAnsi="Arial" w:cs="Arial"/>
          <w:vanish/>
        </w:rPr>
      </w:pPr>
    </w:p>
    <w:p w14:paraId="09411A9D" w14:textId="77777777" w:rsidR="008F514A" w:rsidRPr="00A40D8A" w:rsidRDefault="008F514A" w:rsidP="00A40D8A">
      <w:pPr>
        <w:pStyle w:val="PargrafodaLista"/>
        <w:numPr>
          <w:ilvl w:val="0"/>
          <w:numId w:val="5"/>
        </w:numPr>
        <w:suppressAutoHyphens w:val="0"/>
        <w:spacing w:before="120" w:after="120"/>
        <w:jc w:val="both"/>
        <w:rPr>
          <w:rFonts w:ascii="Arial" w:hAnsi="Arial" w:cs="Arial"/>
          <w:vanish/>
        </w:rPr>
      </w:pPr>
    </w:p>
    <w:p w14:paraId="13E6FBBD" w14:textId="77777777" w:rsidR="008F514A" w:rsidRPr="00A40D8A" w:rsidRDefault="008F514A" w:rsidP="00A40D8A">
      <w:pPr>
        <w:pStyle w:val="PargrafodaLista"/>
        <w:numPr>
          <w:ilvl w:val="0"/>
          <w:numId w:val="5"/>
        </w:numPr>
        <w:suppressAutoHyphens w:val="0"/>
        <w:spacing w:before="120" w:after="120"/>
        <w:jc w:val="both"/>
        <w:rPr>
          <w:rFonts w:ascii="Arial" w:hAnsi="Arial" w:cs="Arial"/>
          <w:vanish/>
        </w:rPr>
      </w:pPr>
    </w:p>
    <w:p w14:paraId="7B3140C6" w14:textId="77777777" w:rsidR="008F514A" w:rsidRPr="00A40D8A" w:rsidRDefault="008F514A" w:rsidP="00A40D8A">
      <w:pPr>
        <w:pStyle w:val="PargrafodaLista"/>
        <w:numPr>
          <w:ilvl w:val="0"/>
          <w:numId w:val="5"/>
        </w:numPr>
        <w:suppressAutoHyphens w:val="0"/>
        <w:spacing w:before="120" w:after="120"/>
        <w:jc w:val="both"/>
        <w:rPr>
          <w:rFonts w:ascii="Arial" w:hAnsi="Arial" w:cs="Arial"/>
          <w:vanish/>
        </w:rPr>
      </w:pPr>
    </w:p>
    <w:p w14:paraId="23B5554E" w14:textId="77777777" w:rsidR="008F514A" w:rsidRPr="00A40D8A" w:rsidRDefault="008F514A" w:rsidP="00A40D8A">
      <w:pPr>
        <w:pStyle w:val="PargrafodaLista"/>
        <w:numPr>
          <w:ilvl w:val="0"/>
          <w:numId w:val="5"/>
        </w:numPr>
        <w:suppressAutoHyphens w:val="0"/>
        <w:spacing w:before="120" w:after="120"/>
        <w:jc w:val="both"/>
        <w:rPr>
          <w:rFonts w:ascii="Arial" w:hAnsi="Arial" w:cs="Arial"/>
          <w:vanish/>
        </w:rPr>
      </w:pPr>
    </w:p>
    <w:p w14:paraId="6B249452" w14:textId="77777777" w:rsidR="008F514A" w:rsidRPr="00A40D8A" w:rsidRDefault="008F514A" w:rsidP="00A40D8A">
      <w:pPr>
        <w:pStyle w:val="PargrafodaLista"/>
        <w:numPr>
          <w:ilvl w:val="0"/>
          <w:numId w:val="5"/>
        </w:numPr>
        <w:suppressAutoHyphens w:val="0"/>
        <w:spacing w:before="120" w:after="120"/>
        <w:jc w:val="both"/>
        <w:rPr>
          <w:rFonts w:ascii="Arial" w:hAnsi="Arial" w:cs="Arial"/>
          <w:vanish/>
        </w:rPr>
      </w:pPr>
    </w:p>
    <w:p w14:paraId="551B28B1" w14:textId="7E966819" w:rsidR="00C00B16" w:rsidRPr="00A40D8A" w:rsidRDefault="00ED3A3A" w:rsidP="00A40D8A">
      <w:pPr>
        <w:pStyle w:val="PargrafodaLista"/>
        <w:numPr>
          <w:ilvl w:val="1"/>
          <w:numId w:val="5"/>
        </w:numPr>
        <w:suppressAutoHyphens w:val="0"/>
        <w:spacing w:before="120" w:after="120"/>
        <w:jc w:val="both"/>
        <w:rPr>
          <w:rFonts w:ascii="Arial" w:hAnsi="Arial" w:cs="Arial"/>
          <w:i/>
          <w:iCs/>
          <w:color w:val="FF0000"/>
        </w:rPr>
      </w:pPr>
      <w:r w:rsidRPr="00A40D8A">
        <w:rPr>
          <w:rFonts w:ascii="Arial" w:hAnsi="Arial" w:cs="Arial"/>
        </w:rPr>
        <w:t>As despesas decorrentes da presente contratação correrão à conta de recursos específicos consignados no Orçamento 202</w:t>
      </w:r>
      <w:r w:rsidR="00F25C1F" w:rsidRPr="00A40D8A">
        <w:rPr>
          <w:rFonts w:ascii="Arial" w:hAnsi="Arial" w:cs="Arial"/>
        </w:rPr>
        <w:t>5</w:t>
      </w:r>
      <w:r w:rsidRPr="00A40D8A">
        <w:rPr>
          <w:rFonts w:ascii="Arial" w:hAnsi="Arial" w:cs="Arial"/>
        </w:rPr>
        <w:t>.</w:t>
      </w:r>
    </w:p>
    <w:p w14:paraId="2BCE0ECE" w14:textId="77777777" w:rsidR="00080CE6" w:rsidRPr="00A40D8A" w:rsidRDefault="00ED3A3A" w:rsidP="00A40D8A">
      <w:pPr>
        <w:pStyle w:val="PargrafodaLista"/>
        <w:numPr>
          <w:ilvl w:val="1"/>
          <w:numId w:val="5"/>
        </w:numPr>
        <w:suppressAutoHyphens w:val="0"/>
        <w:spacing w:before="120" w:after="120"/>
        <w:ind w:left="0" w:firstLine="0"/>
        <w:jc w:val="both"/>
        <w:rPr>
          <w:rFonts w:ascii="Arial" w:hAnsi="Arial" w:cs="Arial"/>
          <w:i/>
          <w:iCs/>
          <w:color w:val="FF0000"/>
        </w:rPr>
      </w:pPr>
      <w:r w:rsidRPr="00A40D8A">
        <w:rPr>
          <w:rFonts w:ascii="Arial" w:hAnsi="Arial" w:cs="Arial"/>
          <w:iCs/>
        </w:rPr>
        <w:t>A contratação será atendida pela seguinte dotação</w:t>
      </w:r>
      <w:r w:rsidR="001B0DDA" w:rsidRPr="00A40D8A">
        <w:rPr>
          <w:rFonts w:ascii="Arial" w:hAnsi="Arial" w:cs="Arial"/>
          <w:iCs/>
        </w:rPr>
        <w:t xml:space="preserve">: </w:t>
      </w:r>
    </w:p>
    <w:p w14:paraId="3210E967" w14:textId="0145E524" w:rsidR="002E36DF" w:rsidRPr="00A40D8A" w:rsidRDefault="001B0DDA" w:rsidP="00A40D8A">
      <w:pPr>
        <w:pStyle w:val="PargrafodaLista"/>
        <w:numPr>
          <w:ilvl w:val="2"/>
          <w:numId w:val="5"/>
        </w:numPr>
        <w:suppressAutoHyphens w:val="0"/>
        <w:spacing w:before="120" w:after="120"/>
        <w:ind w:left="284" w:firstLine="0"/>
        <w:jc w:val="both"/>
        <w:rPr>
          <w:rFonts w:ascii="Arial" w:hAnsi="Arial" w:cs="Arial"/>
          <w:i/>
          <w:iCs/>
          <w:color w:val="FF0000"/>
        </w:rPr>
      </w:pPr>
      <w:r w:rsidRPr="00A40D8A">
        <w:rPr>
          <w:rFonts w:ascii="Arial" w:hAnsi="Arial" w:cs="Arial"/>
        </w:rPr>
        <w:t xml:space="preserve">Rubrica Orçamentária: </w:t>
      </w:r>
      <w:r w:rsidR="005411C4" w:rsidRPr="00A40D8A">
        <w:rPr>
          <w:rFonts w:ascii="Arial" w:hAnsi="Arial" w:cs="Arial"/>
          <w:b/>
          <w:bCs/>
        </w:rPr>
        <w:t>6.3.1.3.01.01.008 - MATERIAIS DE INFORMÁTICA</w:t>
      </w:r>
      <w:r w:rsidR="00F364E5" w:rsidRPr="00A40D8A">
        <w:rPr>
          <w:rFonts w:ascii="Arial" w:hAnsi="Arial" w:cs="Arial"/>
          <w:b/>
          <w:bCs/>
        </w:rPr>
        <w:t>,</w:t>
      </w:r>
      <w:r w:rsidR="005411C4" w:rsidRPr="00A40D8A">
        <w:rPr>
          <w:rFonts w:ascii="Arial" w:hAnsi="Arial" w:cs="Arial"/>
          <w:b/>
        </w:rPr>
        <w:t> </w:t>
      </w:r>
      <w:r w:rsidR="005411C4" w:rsidRPr="00A40D8A">
        <w:rPr>
          <w:rFonts w:ascii="Arial" w:hAnsi="Arial" w:cs="Arial"/>
          <w:b/>
          <w:bCs/>
        </w:rPr>
        <w:t>6.3.1.3.01.01.009 - AQUISIÇÃO DE SOFTWARES DE BASE</w:t>
      </w:r>
      <w:r w:rsidR="00F364E5" w:rsidRPr="00A40D8A">
        <w:rPr>
          <w:rFonts w:ascii="Arial" w:hAnsi="Arial" w:cs="Arial"/>
          <w:b/>
          <w:bCs/>
        </w:rPr>
        <w:t xml:space="preserve"> e 6.2.1.4.01.01.001 - SUBVENÇÕES</w:t>
      </w:r>
      <w:r w:rsidR="005411C4" w:rsidRPr="00A40D8A">
        <w:rPr>
          <w:rFonts w:ascii="Arial" w:hAnsi="Arial" w:cs="Arial"/>
          <w:b/>
          <w:bCs/>
        </w:rPr>
        <w:t>.</w:t>
      </w:r>
    </w:p>
    <w:p w14:paraId="2E4FEE57" w14:textId="77777777" w:rsidR="00C16499" w:rsidRPr="00A40D8A" w:rsidRDefault="00C16499" w:rsidP="00A40D8A">
      <w:pPr>
        <w:pStyle w:val="PargrafodaLista"/>
        <w:suppressAutoHyphens w:val="0"/>
        <w:spacing w:before="120" w:after="120"/>
        <w:ind w:left="0"/>
        <w:jc w:val="both"/>
        <w:rPr>
          <w:rFonts w:ascii="Arial" w:hAnsi="Arial" w:cs="Arial"/>
          <w:i/>
          <w:iCs/>
          <w:color w:val="FF0000"/>
        </w:rPr>
      </w:pPr>
    </w:p>
    <w:p w14:paraId="53DD8A6F" w14:textId="52243420" w:rsidR="00C16499" w:rsidRPr="00A40D8A" w:rsidRDefault="00C16499" w:rsidP="00A40D8A">
      <w:pPr>
        <w:pStyle w:val="PargrafodaLista"/>
        <w:numPr>
          <w:ilvl w:val="0"/>
          <w:numId w:val="5"/>
        </w:numPr>
        <w:suppressAutoHyphens w:val="0"/>
        <w:spacing w:before="120" w:after="120"/>
        <w:ind w:left="0" w:firstLine="0"/>
        <w:jc w:val="both"/>
        <w:rPr>
          <w:rFonts w:ascii="Arial" w:hAnsi="Arial" w:cs="Arial"/>
          <w:b/>
          <w:bCs/>
        </w:rPr>
      </w:pPr>
      <w:r w:rsidRPr="00A40D8A">
        <w:rPr>
          <w:rFonts w:ascii="Arial" w:hAnsi="Arial" w:cs="Arial"/>
          <w:b/>
          <w:bCs/>
        </w:rPr>
        <w:t>DISPOSIÇÕES FINAIS</w:t>
      </w:r>
    </w:p>
    <w:p w14:paraId="0745F227" w14:textId="7B3186C5" w:rsidR="002E36DF" w:rsidRPr="00A40D8A" w:rsidRDefault="00C16499" w:rsidP="00A40D8A">
      <w:pPr>
        <w:pStyle w:val="PargrafodaLista"/>
        <w:numPr>
          <w:ilvl w:val="1"/>
          <w:numId w:val="5"/>
        </w:numPr>
        <w:suppressAutoHyphens w:val="0"/>
        <w:spacing w:before="120" w:after="120"/>
        <w:ind w:left="0" w:firstLine="0"/>
        <w:jc w:val="both"/>
        <w:rPr>
          <w:rFonts w:ascii="Arial" w:hAnsi="Arial" w:cs="Arial"/>
        </w:rPr>
      </w:pPr>
      <w:r w:rsidRPr="00A40D8A">
        <w:rPr>
          <w:rFonts w:ascii="Arial" w:hAnsi="Arial" w:cs="Arial"/>
        </w:rPr>
        <w:t>As informações contidas neste Termo de Referência não são classificadas como sigilosas.</w:t>
      </w:r>
    </w:p>
    <w:bookmarkEnd w:id="0"/>
    <w:bookmarkEnd w:id="1"/>
    <w:p w14:paraId="11C31886" w14:textId="1E30A1EA" w:rsidR="00ED3A3A" w:rsidRPr="00A40D8A" w:rsidRDefault="00ED3A3A" w:rsidP="00A40D8A">
      <w:pPr>
        <w:spacing w:before="120" w:after="120"/>
        <w:ind w:left="360"/>
        <w:jc w:val="center"/>
        <w:rPr>
          <w:rFonts w:ascii="Arial" w:hAnsi="Arial" w:cs="Arial"/>
        </w:rPr>
      </w:pPr>
      <w:r w:rsidRPr="00A40D8A">
        <w:rPr>
          <w:rFonts w:ascii="Arial" w:hAnsi="Arial" w:cs="Arial"/>
        </w:rPr>
        <w:t xml:space="preserve">Porto Alegre, </w:t>
      </w:r>
      <w:r w:rsidR="00A40D8A">
        <w:rPr>
          <w:rFonts w:ascii="Arial" w:hAnsi="Arial" w:cs="Arial"/>
        </w:rPr>
        <w:t>13</w:t>
      </w:r>
      <w:r w:rsidRPr="00A40D8A">
        <w:rPr>
          <w:rFonts w:ascii="Arial" w:hAnsi="Arial" w:cs="Arial"/>
        </w:rPr>
        <w:t xml:space="preserve"> de </w:t>
      </w:r>
      <w:r w:rsidR="00A40D8A">
        <w:rPr>
          <w:rFonts w:ascii="Arial" w:hAnsi="Arial" w:cs="Arial"/>
        </w:rPr>
        <w:t>novem</w:t>
      </w:r>
      <w:r w:rsidR="005411C4" w:rsidRPr="00A40D8A">
        <w:rPr>
          <w:rFonts w:ascii="Arial" w:hAnsi="Arial" w:cs="Arial"/>
        </w:rPr>
        <w:t>bro</w:t>
      </w:r>
      <w:r w:rsidRPr="00A40D8A">
        <w:rPr>
          <w:rFonts w:ascii="Arial" w:hAnsi="Arial" w:cs="Arial"/>
        </w:rPr>
        <w:t xml:space="preserve"> de 202</w:t>
      </w:r>
      <w:r w:rsidR="00C10F2B" w:rsidRPr="00A40D8A">
        <w:rPr>
          <w:rFonts w:ascii="Arial" w:hAnsi="Arial" w:cs="Arial"/>
        </w:rPr>
        <w:t>5</w:t>
      </w:r>
      <w:r w:rsidRPr="00A40D8A">
        <w:rPr>
          <w:rFonts w:ascii="Arial" w:hAnsi="Arial" w:cs="Arial"/>
        </w:rPr>
        <w:t>.</w:t>
      </w:r>
    </w:p>
    <w:tbl>
      <w:tblPr>
        <w:tblW w:w="10900" w:type="dxa"/>
        <w:jc w:val="center"/>
        <w:tblCellMar>
          <w:left w:w="70" w:type="dxa"/>
          <w:right w:w="70" w:type="dxa"/>
        </w:tblCellMar>
        <w:tblLook w:val="04A0" w:firstRow="1" w:lastRow="0" w:firstColumn="1" w:lastColumn="0" w:noHBand="0" w:noVBand="1"/>
      </w:tblPr>
      <w:tblGrid>
        <w:gridCol w:w="2180"/>
        <w:gridCol w:w="2180"/>
        <w:gridCol w:w="2180"/>
        <w:gridCol w:w="2180"/>
        <w:gridCol w:w="2180"/>
      </w:tblGrid>
      <w:tr w:rsidR="00B35130" w:rsidRPr="00B35130" w14:paraId="7988CE65" w14:textId="77777777" w:rsidTr="00B35130">
        <w:trPr>
          <w:trHeight w:val="315"/>
          <w:jc w:val="center"/>
        </w:trPr>
        <w:tc>
          <w:tcPr>
            <w:tcW w:w="2180" w:type="dxa"/>
            <w:tcBorders>
              <w:top w:val="single" w:sz="8" w:space="0" w:color="auto"/>
              <w:left w:val="single" w:sz="8" w:space="0" w:color="auto"/>
              <w:bottom w:val="nil"/>
              <w:right w:val="single" w:sz="8" w:space="0" w:color="000000"/>
            </w:tcBorders>
            <w:vAlign w:val="center"/>
            <w:hideMark/>
          </w:tcPr>
          <w:p w14:paraId="3C972710"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 </w:t>
            </w:r>
          </w:p>
        </w:tc>
        <w:tc>
          <w:tcPr>
            <w:tcW w:w="2180" w:type="dxa"/>
            <w:tcBorders>
              <w:top w:val="single" w:sz="8" w:space="0" w:color="auto"/>
              <w:left w:val="nil"/>
              <w:bottom w:val="nil"/>
              <w:right w:val="single" w:sz="8" w:space="0" w:color="000000"/>
            </w:tcBorders>
            <w:vAlign w:val="center"/>
            <w:hideMark/>
          </w:tcPr>
          <w:p w14:paraId="0DC25813"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 </w:t>
            </w:r>
          </w:p>
        </w:tc>
        <w:tc>
          <w:tcPr>
            <w:tcW w:w="2180" w:type="dxa"/>
            <w:tcBorders>
              <w:top w:val="single" w:sz="8" w:space="0" w:color="auto"/>
              <w:left w:val="nil"/>
              <w:bottom w:val="nil"/>
              <w:right w:val="single" w:sz="8" w:space="0" w:color="000000"/>
            </w:tcBorders>
            <w:vAlign w:val="center"/>
            <w:hideMark/>
          </w:tcPr>
          <w:p w14:paraId="73B97A69"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 </w:t>
            </w:r>
          </w:p>
        </w:tc>
        <w:tc>
          <w:tcPr>
            <w:tcW w:w="2180" w:type="dxa"/>
            <w:tcBorders>
              <w:top w:val="single" w:sz="8" w:space="0" w:color="auto"/>
              <w:left w:val="nil"/>
              <w:bottom w:val="nil"/>
              <w:right w:val="single" w:sz="8" w:space="0" w:color="000000"/>
            </w:tcBorders>
            <w:vAlign w:val="center"/>
            <w:hideMark/>
          </w:tcPr>
          <w:p w14:paraId="2D9A001D"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 </w:t>
            </w:r>
          </w:p>
        </w:tc>
        <w:tc>
          <w:tcPr>
            <w:tcW w:w="2180" w:type="dxa"/>
            <w:tcBorders>
              <w:top w:val="single" w:sz="8" w:space="0" w:color="auto"/>
              <w:left w:val="nil"/>
              <w:bottom w:val="nil"/>
              <w:right w:val="single" w:sz="8" w:space="0" w:color="auto"/>
            </w:tcBorders>
            <w:vAlign w:val="center"/>
            <w:hideMark/>
          </w:tcPr>
          <w:p w14:paraId="080316A8"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 </w:t>
            </w:r>
          </w:p>
        </w:tc>
      </w:tr>
      <w:tr w:rsidR="00B35130" w:rsidRPr="00B35130" w14:paraId="18B7D91B" w14:textId="77777777" w:rsidTr="00B35130">
        <w:trPr>
          <w:trHeight w:val="630"/>
          <w:jc w:val="center"/>
        </w:trPr>
        <w:tc>
          <w:tcPr>
            <w:tcW w:w="2180" w:type="dxa"/>
            <w:tcBorders>
              <w:top w:val="nil"/>
              <w:left w:val="single" w:sz="8" w:space="0" w:color="auto"/>
              <w:bottom w:val="nil"/>
              <w:right w:val="single" w:sz="8" w:space="0" w:color="000000"/>
            </w:tcBorders>
            <w:vAlign w:val="center"/>
            <w:hideMark/>
          </w:tcPr>
          <w:p w14:paraId="1062EEB5"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_______________</w:t>
            </w:r>
          </w:p>
        </w:tc>
        <w:tc>
          <w:tcPr>
            <w:tcW w:w="2180" w:type="dxa"/>
            <w:tcBorders>
              <w:top w:val="nil"/>
              <w:left w:val="nil"/>
              <w:bottom w:val="nil"/>
              <w:right w:val="single" w:sz="8" w:space="0" w:color="000000"/>
            </w:tcBorders>
            <w:vAlign w:val="center"/>
            <w:hideMark/>
          </w:tcPr>
          <w:p w14:paraId="3E6C4C87"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_______________</w:t>
            </w:r>
          </w:p>
        </w:tc>
        <w:tc>
          <w:tcPr>
            <w:tcW w:w="2180" w:type="dxa"/>
            <w:tcBorders>
              <w:top w:val="nil"/>
              <w:left w:val="nil"/>
              <w:bottom w:val="nil"/>
              <w:right w:val="single" w:sz="8" w:space="0" w:color="000000"/>
            </w:tcBorders>
            <w:vAlign w:val="center"/>
            <w:hideMark/>
          </w:tcPr>
          <w:p w14:paraId="5BC0A86A"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_______________</w:t>
            </w:r>
          </w:p>
        </w:tc>
        <w:tc>
          <w:tcPr>
            <w:tcW w:w="2180" w:type="dxa"/>
            <w:tcBorders>
              <w:top w:val="nil"/>
              <w:left w:val="nil"/>
              <w:bottom w:val="nil"/>
              <w:right w:val="single" w:sz="8" w:space="0" w:color="000000"/>
            </w:tcBorders>
            <w:vAlign w:val="center"/>
            <w:hideMark/>
          </w:tcPr>
          <w:p w14:paraId="0909CE64"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_______________</w:t>
            </w:r>
          </w:p>
        </w:tc>
        <w:tc>
          <w:tcPr>
            <w:tcW w:w="2180" w:type="dxa"/>
            <w:tcBorders>
              <w:top w:val="nil"/>
              <w:left w:val="nil"/>
              <w:bottom w:val="nil"/>
              <w:right w:val="single" w:sz="8" w:space="0" w:color="auto"/>
            </w:tcBorders>
            <w:vAlign w:val="center"/>
            <w:hideMark/>
          </w:tcPr>
          <w:p w14:paraId="583F8AAC"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_______________</w:t>
            </w:r>
          </w:p>
        </w:tc>
      </w:tr>
      <w:tr w:rsidR="00B35130" w:rsidRPr="00B35130" w14:paraId="256BA14F" w14:textId="77777777" w:rsidTr="00B35130">
        <w:trPr>
          <w:trHeight w:val="630"/>
          <w:jc w:val="center"/>
        </w:trPr>
        <w:tc>
          <w:tcPr>
            <w:tcW w:w="2180" w:type="dxa"/>
            <w:tcBorders>
              <w:top w:val="nil"/>
              <w:left w:val="single" w:sz="8" w:space="0" w:color="auto"/>
              <w:bottom w:val="nil"/>
              <w:right w:val="single" w:sz="8" w:space="0" w:color="000000"/>
            </w:tcBorders>
            <w:vAlign w:val="center"/>
            <w:hideMark/>
          </w:tcPr>
          <w:p w14:paraId="60109482"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Integrante Requisitante</w:t>
            </w:r>
          </w:p>
        </w:tc>
        <w:tc>
          <w:tcPr>
            <w:tcW w:w="2180" w:type="dxa"/>
            <w:tcBorders>
              <w:top w:val="nil"/>
              <w:left w:val="nil"/>
              <w:bottom w:val="nil"/>
              <w:right w:val="single" w:sz="8" w:space="0" w:color="000000"/>
            </w:tcBorders>
            <w:vAlign w:val="center"/>
            <w:hideMark/>
          </w:tcPr>
          <w:p w14:paraId="771E25CD"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Integrante Requisitante</w:t>
            </w:r>
          </w:p>
        </w:tc>
        <w:tc>
          <w:tcPr>
            <w:tcW w:w="2180" w:type="dxa"/>
            <w:tcBorders>
              <w:top w:val="nil"/>
              <w:left w:val="nil"/>
              <w:bottom w:val="nil"/>
              <w:right w:val="single" w:sz="8" w:space="0" w:color="000000"/>
            </w:tcBorders>
            <w:vAlign w:val="center"/>
            <w:hideMark/>
          </w:tcPr>
          <w:p w14:paraId="5A9D1CDC"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Integrante Técnico</w:t>
            </w:r>
          </w:p>
        </w:tc>
        <w:tc>
          <w:tcPr>
            <w:tcW w:w="2180" w:type="dxa"/>
            <w:tcBorders>
              <w:top w:val="nil"/>
              <w:left w:val="nil"/>
              <w:bottom w:val="nil"/>
              <w:right w:val="single" w:sz="8" w:space="0" w:color="000000"/>
            </w:tcBorders>
            <w:vAlign w:val="center"/>
            <w:hideMark/>
          </w:tcPr>
          <w:p w14:paraId="586919A2"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Integrante Técnico</w:t>
            </w:r>
          </w:p>
        </w:tc>
        <w:tc>
          <w:tcPr>
            <w:tcW w:w="2180" w:type="dxa"/>
            <w:tcBorders>
              <w:top w:val="nil"/>
              <w:left w:val="nil"/>
              <w:bottom w:val="nil"/>
              <w:right w:val="single" w:sz="8" w:space="0" w:color="auto"/>
            </w:tcBorders>
            <w:vAlign w:val="center"/>
            <w:hideMark/>
          </w:tcPr>
          <w:p w14:paraId="53094367" w14:textId="77777777" w:rsidR="00B35130" w:rsidRPr="00B35130" w:rsidRDefault="00B35130" w:rsidP="00B35130">
            <w:pPr>
              <w:suppressAutoHyphens w:val="0"/>
              <w:jc w:val="center"/>
              <w:rPr>
                <w:rFonts w:ascii="Arial" w:hAnsi="Arial" w:cs="Arial"/>
                <w:b/>
                <w:bCs/>
                <w:color w:val="000000"/>
                <w:lang w:eastAsia="pt-BR"/>
              </w:rPr>
            </w:pPr>
            <w:r w:rsidRPr="00B35130">
              <w:rPr>
                <w:rFonts w:ascii="Arial" w:hAnsi="Arial" w:cs="Arial"/>
                <w:b/>
                <w:bCs/>
                <w:color w:val="000000"/>
                <w:lang w:eastAsia="pt-BR"/>
              </w:rPr>
              <w:t>Integrante Administrativo</w:t>
            </w:r>
          </w:p>
        </w:tc>
      </w:tr>
      <w:tr w:rsidR="00B35130" w:rsidRPr="00B35130" w14:paraId="5AF7E7DB" w14:textId="77777777" w:rsidTr="00B35130">
        <w:trPr>
          <w:trHeight w:val="600"/>
          <w:jc w:val="center"/>
        </w:trPr>
        <w:tc>
          <w:tcPr>
            <w:tcW w:w="2180" w:type="dxa"/>
            <w:tcBorders>
              <w:top w:val="nil"/>
              <w:left w:val="single" w:sz="8" w:space="0" w:color="auto"/>
              <w:bottom w:val="nil"/>
              <w:right w:val="single" w:sz="8" w:space="0" w:color="000000"/>
            </w:tcBorders>
            <w:vAlign w:val="center"/>
            <w:hideMark/>
          </w:tcPr>
          <w:p w14:paraId="2D1813D7"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Daniel Paulo Pires</w:t>
            </w:r>
          </w:p>
        </w:tc>
        <w:tc>
          <w:tcPr>
            <w:tcW w:w="2180" w:type="dxa"/>
            <w:tcBorders>
              <w:top w:val="nil"/>
              <w:left w:val="nil"/>
              <w:bottom w:val="nil"/>
              <w:right w:val="single" w:sz="8" w:space="0" w:color="000000"/>
            </w:tcBorders>
            <w:vAlign w:val="center"/>
            <w:hideMark/>
          </w:tcPr>
          <w:p w14:paraId="0FBDE52B"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Roselaine de Aguiar</w:t>
            </w:r>
          </w:p>
        </w:tc>
        <w:tc>
          <w:tcPr>
            <w:tcW w:w="2180" w:type="dxa"/>
            <w:tcBorders>
              <w:top w:val="nil"/>
              <w:left w:val="nil"/>
              <w:bottom w:val="nil"/>
              <w:right w:val="single" w:sz="8" w:space="0" w:color="000000"/>
            </w:tcBorders>
            <w:vAlign w:val="center"/>
            <w:hideMark/>
          </w:tcPr>
          <w:p w14:paraId="030D4FBB"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Giuliano Bolze</w:t>
            </w:r>
          </w:p>
        </w:tc>
        <w:tc>
          <w:tcPr>
            <w:tcW w:w="2180" w:type="dxa"/>
            <w:tcBorders>
              <w:top w:val="nil"/>
              <w:left w:val="nil"/>
              <w:bottom w:val="nil"/>
              <w:right w:val="single" w:sz="8" w:space="0" w:color="000000"/>
            </w:tcBorders>
            <w:vAlign w:val="center"/>
            <w:hideMark/>
          </w:tcPr>
          <w:p w14:paraId="30B879BF" w14:textId="53CC4DE6" w:rsidR="00B35130" w:rsidRPr="00B35130" w:rsidRDefault="00B35130" w:rsidP="00B35130">
            <w:pPr>
              <w:suppressAutoHyphens w:val="0"/>
              <w:jc w:val="center"/>
              <w:rPr>
                <w:rFonts w:ascii="Arial" w:hAnsi="Arial" w:cs="Arial"/>
                <w:color w:val="000000"/>
                <w:lang w:eastAsia="pt-BR"/>
              </w:rPr>
            </w:pPr>
            <w:r>
              <w:rPr>
                <w:rFonts w:ascii="Arial" w:hAnsi="Arial" w:cs="Arial"/>
                <w:color w:val="000000"/>
                <w:lang w:eastAsia="pt-BR"/>
              </w:rPr>
              <w:t>Juliano Leyen</w:t>
            </w:r>
          </w:p>
        </w:tc>
        <w:tc>
          <w:tcPr>
            <w:tcW w:w="2180" w:type="dxa"/>
            <w:tcBorders>
              <w:top w:val="nil"/>
              <w:left w:val="nil"/>
              <w:bottom w:val="nil"/>
              <w:right w:val="single" w:sz="8" w:space="0" w:color="auto"/>
            </w:tcBorders>
            <w:vAlign w:val="center"/>
            <w:hideMark/>
          </w:tcPr>
          <w:p w14:paraId="302372CD"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Paulo Augusto Dutra</w:t>
            </w:r>
          </w:p>
        </w:tc>
      </w:tr>
      <w:tr w:rsidR="00B35130" w:rsidRPr="00B35130" w14:paraId="1F7AC1E5" w14:textId="77777777" w:rsidTr="00B35130">
        <w:trPr>
          <w:trHeight w:val="600"/>
          <w:jc w:val="center"/>
        </w:trPr>
        <w:tc>
          <w:tcPr>
            <w:tcW w:w="2180" w:type="dxa"/>
            <w:tcBorders>
              <w:top w:val="nil"/>
              <w:left w:val="single" w:sz="8" w:space="0" w:color="auto"/>
              <w:bottom w:val="nil"/>
              <w:right w:val="single" w:sz="8" w:space="0" w:color="000000"/>
            </w:tcBorders>
            <w:vAlign w:val="center"/>
            <w:hideMark/>
          </w:tcPr>
          <w:p w14:paraId="73869E0A"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Gerente Setor de Fiscalização</w:t>
            </w:r>
          </w:p>
        </w:tc>
        <w:tc>
          <w:tcPr>
            <w:tcW w:w="2180" w:type="dxa"/>
            <w:tcBorders>
              <w:top w:val="nil"/>
              <w:left w:val="nil"/>
              <w:bottom w:val="nil"/>
              <w:right w:val="single" w:sz="8" w:space="0" w:color="000000"/>
            </w:tcBorders>
            <w:vAlign w:val="center"/>
            <w:hideMark/>
          </w:tcPr>
          <w:p w14:paraId="0E69CB8A"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Gerente Administrativa</w:t>
            </w:r>
          </w:p>
        </w:tc>
        <w:tc>
          <w:tcPr>
            <w:tcW w:w="2180" w:type="dxa"/>
            <w:tcBorders>
              <w:top w:val="nil"/>
              <w:left w:val="nil"/>
              <w:bottom w:val="nil"/>
              <w:right w:val="single" w:sz="8" w:space="0" w:color="000000"/>
            </w:tcBorders>
            <w:vAlign w:val="center"/>
            <w:hideMark/>
          </w:tcPr>
          <w:p w14:paraId="0BB221D0"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Assessoria de Informática</w:t>
            </w:r>
          </w:p>
        </w:tc>
        <w:tc>
          <w:tcPr>
            <w:tcW w:w="2180" w:type="dxa"/>
            <w:tcBorders>
              <w:top w:val="nil"/>
              <w:left w:val="nil"/>
              <w:bottom w:val="nil"/>
              <w:right w:val="single" w:sz="8" w:space="0" w:color="000000"/>
            </w:tcBorders>
            <w:vAlign w:val="center"/>
            <w:hideMark/>
          </w:tcPr>
          <w:p w14:paraId="4BC7D046" w14:textId="03F427C7" w:rsidR="00B35130" w:rsidRPr="00B35130" w:rsidRDefault="00B35130" w:rsidP="00B35130">
            <w:pPr>
              <w:suppressAutoHyphens w:val="0"/>
              <w:jc w:val="center"/>
              <w:rPr>
                <w:rFonts w:ascii="Arial" w:hAnsi="Arial" w:cs="Arial"/>
                <w:color w:val="000000"/>
                <w:lang w:eastAsia="pt-BR"/>
              </w:rPr>
            </w:pPr>
            <w:r>
              <w:rPr>
                <w:rFonts w:ascii="Arial" w:hAnsi="Arial" w:cs="Arial"/>
                <w:color w:val="000000"/>
                <w:lang w:eastAsia="pt-BR"/>
              </w:rPr>
              <w:t>Técnico de Informática</w:t>
            </w:r>
          </w:p>
        </w:tc>
        <w:tc>
          <w:tcPr>
            <w:tcW w:w="2180" w:type="dxa"/>
            <w:tcBorders>
              <w:top w:val="nil"/>
              <w:left w:val="nil"/>
              <w:bottom w:val="nil"/>
              <w:right w:val="single" w:sz="8" w:space="0" w:color="auto"/>
            </w:tcBorders>
            <w:vAlign w:val="center"/>
            <w:hideMark/>
          </w:tcPr>
          <w:p w14:paraId="4B8DF19C"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Assistente Administrativo</w:t>
            </w:r>
          </w:p>
        </w:tc>
      </w:tr>
      <w:tr w:rsidR="00B35130" w:rsidRPr="00B35130" w14:paraId="7CE5A873" w14:textId="77777777" w:rsidTr="00B35130">
        <w:trPr>
          <w:trHeight w:val="315"/>
          <w:jc w:val="center"/>
        </w:trPr>
        <w:tc>
          <w:tcPr>
            <w:tcW w:w="2180" w:type="dxa"/>
            <w:tcBorders>
              <w:top w:val="nil"/>
              <w:left w:val="single" w:sz="8" w:space="0" w:color="auto"/>
              <w:bottom w:val="single" w:sz="8" w:space="0" w:color="auto"/>
              <w:right w:val="single" w:sz="8" w:space="0" w:color="000000"/>
            </w:tcBorders>
            <w:vAlign w:val="center"/>
            <w:hideMark/>
          </w:tcPr>
          <w:p w14:paraId="436D27F6" w14:textId="77777777" w:rsidR="00B35130" w:rsidRPr="00B35130" w:rsidRDefault="00B35130" w:rsidP="00B35130">
            <w:pPr>
              <w:suppressAutoHyphens w:val="0"/>
              <w:rPr>
                <w:rFonts w:ascii="Calibri" w:hAnsi="Calibri" w:cs="Calibri"/>
                <w:color w:val="000000"/>
                <w:sz w:val="22"/>
                <w:szCs w:val="22"/>
                <w:lang w:eastAsia="pt-BR"/>
              </w:rPr>
            </w:pPr>
            <w:r w:rsidRPr="00B35130">
              <w:rPr>
                <w:rFonts w:ascii="Calibri" w:hAnsi="Calibri" w:cs="Calibri"/>
                <w:color w:val="000000"/>
                <w:sz w:val="22"/>
                <w:szCs w:val="22"/>
                <w:lang w:eastAsia="pt-BR"/>
              </w:rPr>
              <w:t> </w:t>
            </w:r>
          </w:p>
        </w:tc>
        <w:tc>
          <w:tcPr>
            <w:tcW w:w="2180" w:type="dxa"/>
            <w:tcBorders>
              <w:top w:val="nil"/>
              <w:left w:val="nil"/>
              <w:bottom w:val="single" w:sz="8" w:space="0" w:color="auto"/>
              <w:right w:val="single" w:sz="8" w:space="0" w:color="000000"/>
            </w:tcBorders>
            <w:vAlign w:val="center"/>
            <w:hideMark/>
          </w:tcPr>
          <w:p w14:paraId="4DA2E3EE" w14:textId="77777777" w:rsidR="00B35130" w:rsidRPr="00B35130" w:rsidRDefault="00B35130" w:rsidP="00B35130">
            <w:pPr>
              <w:suppressAutoHyphens w:val="0"/>
              <w:rPr>
                <w:rFonts w:ascii="Calibri" w:hAnsi="Calibri" w:cs="Calibri"/>
                <w:color w:val="000000"/>
                <w:sz w:val="22"/>
                <w:szCs w:val="22"/>
                <w:lang w:eastAsia="pt-BR"/>
              </w:rPr>
            </w:pPr>
            <w:r w:rsidRPr="00B35130">
              <w:rPr>
                <w:rFonts w:ascii="Calibri" w:hAnsi="Calibri" w:cs="Calibri"/>
                <w:color w:val="000000"/>
                <w:sz w:val="22"/>
                <w:szCs w:val="22"/>
                <w:lang w:eastAsia="pt-BR"/>
              </w:rPr>
              <w:t> </w:t>
            </w:r>
          </w:p>
        </w:tc>
        <w:tc>
          <w:tcPr>
            <w:tcW w:w="2180" w:type="dxa"/>
            <w:tcBorders>
              <w:top w:val="nil"/>
              <w:left w:val="nil"/>
              <w:bottom w:val="single" w:sz="8" w:space="0" w:color="auto"/>
              <w:right w:val="single" w:sz="8" w:space="0" w:color="000000"/>
            </w:tcBorders>
            <w:vAlign w:val="center"/>
            <w:hideMark/>
          </w:tcPr>
          <w:p w14:paraId="7D0EF9F3" w14:textId="77777777" w:rsidR="00B35130" w:rsidRPr="00B35130" w:rsidRDefault="00B35130" w:rsidP="00B35130">
            <w:pPr>
              <w:suppressAutoHyphens w:val="0"/>
              <w:rPr>
                <w:rFonts w:ascii="Calibri" w:hAnsi="Calibri" w:cs="Calibri"/>
                <w:color w:val="000000"/>
                <w:sz w:val="22"/>
                <w:szCs w:val="22"/>
                <w:lang w:eastAsia="pt-BR"/>
              </w:rPr>
            </w:pPr>
            <w:r w:rsidRPr="00B35130">
              <w:rPr>
                <w:rFonts w:ascii="Calibri" w:hAnsi="Calibri" w:cs="Calibri"/>
                <w:color w:val="000000"/>
                <w:sz w:val="22"/>
                <w:szCs w:val="22"/>
                <w:lang w:eastAsia="pt-BR"/>
              </w:rPr>
              <w:t> </w:t>
            </w:r>
          </w:p>
        </w:tc>
        <w:tc>
          <w:tcPr>
            <w:tcW w:w="2180" w:type="dxa"/>
            <w:tcBorders>
              <w:top w:val="nil"/>
              <w:left w:val="nil"/>
              <w:bottom w:val="single" w:sz="8" w:space="0" w:color="auto"/>
              <w:right w:val="single" w:sz="8" w:space="0" w:color="000000"/>
            </w:tcBorders>
            <w:vAlign w:val="center"/>
            <w:hideMark/>
          </w:tcPr>
          <w:p w14:paraId="4297CCF9" w14:textId="77777777" w:rsidR="00B35130" w:rsidRPr="00B35130" w:rsidRDefault="00B35130" w:rsidP="00B35130">
            <w:pPr>
              <w:suppressAutoHyphens w:val="0"/>
              <w:rPr>
                <w:rFonts w:ascii="Calibri" w:hAnsi="Calibri" w:cs="Calibri"/>
                <w:color w:val="000000"/>
                <w:sz w:val="22"/>
                <w:szCs w:val="22"/>
                <w:lang w:eastAsia="pt-BR"/>
              </w:rPr>
            </w:pPr>
            <w:r w:rsidRPr="00B35130">
              <w:rPr>
                <w:rFonts w:ascii="Calibri" w:hAnsi="Calibri" w:cs="Calibri"/>
                <w:color w:val="000000"/>
                <w:sz w:val="22"/>
                <w:szCs w:val="22"/>
                <w:lang w:eastAsia="pt-BR"/>
              </w:rPr>
              <w:t> </w:t>
            </w:r>
          </w:p>
        </w:tc>
        <w:tc>
          <w:tcPr>
            <w:tcW w:w="2180" w:type="dxa"/>
            <w:tcBorders>
              <w:top w:val="nil"/>
              <w:left w:val="nil"/>
              <w:bottom w:val="single" w:sz="8" w:space="0" w:color="auto"/>
              <w:right w:val="single" w:sz="8" w:space="0" w:color="auto"/>
            </w:tcBorders>
            <w:vAlign w:val="center"/>
            <w:hideMark/>
          </w:tcPr>
          <w:p w14:paraId="549F434C" w14:textId="77777777" w:rsidR="00B35130" w:rsidRPr="00B35130" w:rsidRDefault="00B35130" w:rsidP="00B35130">
            <w:pPr>
              <w:suppressAutoHyphens w:val="0"/>
              <w:jc w:val="center"/>
              <w:rPr>
                <w:rFonts w:ascii="Arial" w:hAnsi="Arial" w:cs="Arial"/>
                <w:color w:val="000000"/>
                <w:lang w:eastAsia="pt-BR"/>
              </w:rPr>
            </w:pPr>
            <w:r w:rsidRPr="00B35130">
              <w:rPr>
                <w:rFonts w:ascii="Arial" w:hAnsi="Arial" w:cs="Arial"/>
                <w:color w:val="000000"/>
                <w:lang w:eastAsia="pt-BR"/>
              </w:rPr>
              <w:t>Equipe de Apoio</w:t>
            </w:r>
          </w:p>
        </w:tc>
      </w:tr>
    </w:tbl>
    <w:p w14:paraId="0673EC2C" w14:textId="23A8F704" w:rsidR="00C16499" w:rsidRPr="00A40D8A" w:rsidRDefault="00C16499" w:rsidP="00A40D8A">
      <w:pPr>
        <w:spacing w:before="120" w:after="120"/>
        <w:jc w:val="center"/>
        <w:rPr>
          <w:rFonts w:ascii="Arial" w:hAnsi="Arial" w:cs="Arial"/>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87934" w:rsidRPr="00A40D8A" w14:paraId="57D02879" w14:textId="77777777" w:rsidTr="00C44E4D">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5A00AEE" w14:textId="77777777" w:rsidR="00387934" w:rsidRPr="00A40D8A" w:rsidRDefault="00387934" w:rsidP="00A40D8A">
            <w:pPr>
              <w:pStyle w:val="TableContents"/>
              <w:spacing w:before="120" w:after="120"/>
              <w:jc w:val="center"/>
              <w:rPr>
                <w:rFonts w:ascii="Arial" w:hAnsi="Arial" w:cs="Arial"/>
                <w:b/>
              </w:rPr>
            </w:pPr>
            <w:r w:rsidRPr="00A40D8A">
              <w:rPr>
                <w:rFonts w:ascii="Arial" w:hAnsi="Arial" w:cs="Arial"/>
                <w:b/>
              </w:rPr>
              <w:t>Autoridade Competente</w:t>
            </w:r>
          </w:p>
        </w:tc>
      </w:tr>
      <w:tr w:rsidR="00387934" w:rsidRPr="00A40D8A" w14:paraId="11A01A53" w14:textId="77777777" w:rsidTr="00C44E4D">
        <w:trPr>
          <w:jc w:val="center"/>
        </w:trPr>
        <w:tc>
          <w:tcPr>
            <w:tcW w:w="9650"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67AD85E4" w14:textId="77777777" w:rsidR="00387934" w:rsidRPr="00A40D8A" w:rsidRDefault="00387934" w:rsidP="00A40D8A">
            <w:pPr>
              <w:pStyle w:val="TableContents"/>
              <w:spacing w:before="120" w:after="120"/>
              <w:jc w:val="center"/>
              <w:rPr>
                <w:rFonts w:ascii="Arial" w:hAnsi="Arial" w:cs="Arial"/>
              </w:rPr>
            </w:pPr>
          </w:p>
          <w:p w14:paraId="01F7F2B4" w14:textId="77777777" w:rsidR="00F364E5" w:rsidRPr="00A40D8A" w:rsidRDefault="00F364E5" w:rsidP="00A40D8A">
            <w:pPr>
              <w:pStyle w:val="TableContents"/>
              <w:spacing w:before="120" w:after="120"/>
              <w:jc w:val="center"/>
              <w:rPr>
                <w:rFonts w:ascii="Arial" w:hAnsi="Arial" w:cs="Arial"/>
              </w:rPr>
            </w:pPr>
          </w:p>
          <w:p w14:paraId="06F6772A" w14:textId="77777777" w:rsidR="00387934" w:rsidRPr="00A40D8A" w:rsidRDefault="00387934" w:rsidP="00A40D8A">
            <w:pPr>
              <w:pStyle w:val="TableContents"/>
              <w:spacing w:before="120" w:after="120"/>
              <w:jc w:val="center"/>
              <w:rPr>
                <w:rFonts w:ascii="Arial" w:hAnsi="Arial" w:cs="Arial"/>
                <w:b/>
              </w:rPr>
            </w:pPr>
            <w:r w:rsidRPr="00A40D8A">
              <w:rPr>
                <w:rFonts w:ascii="Arial" w:hAnsi="Arial" w:cs="Arial"/>
                <w:b/>
              </w:rPr>
              <w:t>____________________</w:t>
            </w:r>
          </w:p>
          <w:p w14:paraId="1A54FCF4" w14:textId="77777777" w:rsidR="00647EEB" w:rsidRPr="00A40D8A" w:rsidRDefault="00647EEB" w:rsidP="00A40D8A">
            <w:pPr>
              <w:pStyle w:val="TableContents"/>
              <w:spacing w:before="120" w:after="120"/>
              <w:jc w:val="center"/>
              <w:rPr>
                <w:rFonts w:ascii="Arial" w:hAnsi="Arial" w:cs="Arial"/>
                <w:iCs/>
              </w:rPr>
            </w:pPr>
            <w:r w:rsidRPr="00A40D8A">
              <w:rPr>
                <w:rFonts w:ascii="Arial" w:hAnsi="Arial" w:cs="Arial"/>
                <w:iCs/>
              </w:rPr>
              <w:t>CONSELHO REGIONAL DE BIOLOGIA 3ª REGIÃO</w:t>
            </w:r>
          </w:p>
          <w:p w14:paraId="4978DAD5" w14:textId="77777777" w:rsidR="00647EEB" w:rsidRPr="00A40D8A" w:rsidRDefault="00647EEB" w:rsidP="00A40D8A">
            <w:pPr>
              <w:pStyle w:val="TableContents"/>
              <w:spacing w:before="120" w:after="120"/>
              <w:jc w:val="center"/>
              <w:rPr>
                <w:rFonts w:ascii="Arial" w:hAnsi="Arial" w:cs="Arial"/>
                <w:iCs/>
              </w:rPr>
            </w:pPr>
            <w:r w:rsidRPr="00A40D8A">
              <w:rPr>
                <w:rFonts w:ascii="Arial" w:hAnsi="Arial" w:cs="Arial"/>
                <w:iCs/>
              </w:rPr>
              <w:t>Biólogo Me. Jairo Luis Candido</w:t>
            </w:r>
          </w:p>
          <w:p w14:paraId="4E1B8A93" w14:textId="3C6FEE14" w:rsidR="00387934" w:rsidRPr="00A40D8A" w:rsidRDefault="00647EEB" w:rsidP="00A40D8A">
            <w:pPr>
              <w:pStyle w:val="TableContents"/>
              <w:spacing w:before="120" w:after="120"/>
              <w:jc w:val="center"/>
              <w:rPr>
                <w:rFonts w:ascii="Arial" w:hAnsi="Arial" w:cs="Arial"/>
              </w:rPr>
            </w:pPr>
            <w:r w:rsidRPr="00A40D8A">
              <w:rPr>
                <w:rFonts w:ascii="Arial" w:hAnsi="Arial" w:cs="Arial"/>
                <w:iCs/>
              </w:rPr>
              <w:t>Conselheiro Presidente - CRBio 009859/03-D</w:t>
            </w:r>
          </w:p>
        </w:tc>
      </w:tr>
    </w:tbl>
    <w:p w14:paraId="5A284379" w14:textId="77777777" w:rsidR="008F0B64" w:rsidRDefault="008F0B64" w:rsidP="00A40D8A">
      <w:pPr>
        <w:spacing w:before="120" w:after="120"/>
        <w:ind w:left="357"/>
        <w:jc w:val="center"/>
        <w:outlineLvl w:val="0"/>
        <w:rPr>
          <w:rFonts w:ascii="Arial" w:hAnsi="Arial" w:cs="Arial"/>
          <w:b/>
          <w:bCs/>
          <w:color w:val="000000" w:themeColor="text1"/>
        </w:rPr>
      </w:pPr>
    </w:p>
    <w:p w14:paraId="40E85631" w14:textId="77777777" w:rsidR="009F0B6D" w:rsidRDefault="009F0B6D" w:rsidP="00A40D8A">
      <w:pPr>
        <w:spacing w:before="120" w:after="120"/>
        <w:ind w:left="357"/>
        <w:jc w:val="center"/>
        <w:outlineLvl w:val="0"/>
        <w:rPr>
          <w:rFonts w:ascii="Arial" w:hAnsi="Arial" w:cs="Arial"/>
          <w:b/>
          <w:bCs/>
          <w:color w:val="000000" w:themeColor="text1"/>
        </w:rPr>
      </w:pPr>
    </w:p>
    <w:p w14:paraId="17744638" w14:textId="77777777" w:rsidR="009F0B6D" w:rsidRDefault="009F0B6D" w:rsidP="00A40D8A">
      <w:pPr>
        <w:spacing w:before="120" w:after="120"/>
        <w:ind w:left="357"/>
        <w:jc w:val="center"/>
        <w:outlineLvl w:val="0"/>
        <w:rPr>
          <w:rFonts w:ascii="Arial" w:hAnsi="Arial" w:cs="Arial"/>
          <w:b/>
          <w:bCs/>
          <w:color w:val="000000" w:themeColor="text1"/>
        </w:rPr>
      </w:pPr>
    </w:p>
    <w:p w14:paraId="129CB3E8" w14:textId="77777777" w:rsidR="009F0B6D" w:rsidRDefault="009F0B6D" w:rsidP="00A40D8A">
      <w:pPr>
        <w:spacing w:before="120" w:after="120"/>
        <w:ind w:left="357"/>
        <w:jc w:val="center"/>
        <w:outlineLvl w:val="0"/>
        <w:rPr>
          <w:rFonts w:ascii="Arial" w:hAnsi="Arial" w:cs="Arial"/>
          <w:b/>
          <w:bCs/>
          <w:color w:val="000000" w:themeColor="text1"/>
        </w:rPr>
      </w:pPr>
    </w:p>
    <w:p w14:paraId="646685EF" w14:textId="77777777" w:rsidR="009F0B6D" w:rsidRDefault="009F0B6D" w:rsidP="00A40D8A">
      <w:pPr>
        <w:spacing w:before="120" w:after="120"/>
        <w:ind w:left="357"/>
        <w:jc w:val="center"/>
        <w:outlineLvl w:val="0"/>
        <w:rPr>
          <w:rFonts w:ascii="Arial" w:hAnsi="Arial" w:cs="Arial"/>
          <w:b/>
          <w:bCs/>
          <w:color w:val="000000" w:themeColor="text1"/>
        </w:rPr>
      </w:pPr>
    </w:p>
    <w:p w14:paraId="79FAFE29" w14:textId="77777777" w:rsidR="009F0B6D" w:rsidRDefault="009F0B6D" w:rsidP="00A40D8A">
      <w:pPr>
        <w:spacing w:before="120" w:after="120"/>
        <w:ind w:left="357"/>
        <w:jc w:val="center"/>
        <w:outlineLvl w:val="0"/>
        <w:rPr>
          <w:rFonts w:ascii="Arial" w:hAnsi="Arial" w:cs="Arial"/>
          <w:b/>
          <w:bCs/>
          <w:color w:val="000000" w:themeColor="text1"/>
        </w:rPr>
      </w:pPr>
    </w:p>
    <w:p w14:paraId="5DB2F47C" w14:textId="77777777" w:rsidR="009F0B6D" w:rsidRDefault="009F0B6D" w:rsidP="00A40D8A">
      <w:pPr>
        <w:spacing w:before="120" w:after="120"/>
        <w:ind w:left="357"/>
        <w:jc w:val="center"/>
        <w:outlineLvl w:val="0"/>
        <w:rPr>
          <w:rFonts w:ascii="Arial" w:hAnsi="Arial" w:cs="Arial"/>
          <w:b/>
          <w:bCs/>
          <w:color w:val="000000" w:themeColor="text1"/>
        </w:rPr>
      </w:pPr>
    </w:p>
    <w:p w14:paraId="5BC9FDAE" w14:textId="77777777" w:rsidR="009F0B6D" w:rsidRDefault="009F0B6D" w:rsidP="00A40D8A">
      <w:pPr>
        <w:spacing w:before="120" w:after="120"/>
        <w:ind w:left="357"/>
        <w:jc w:val="center"/>
        <w:outlineLvl w:val="0"/>
        <w:rPr>
          <w:rFonts w:ascii="Arial" w:hAnsi="Arial" w:cs="Arial"/>
          <w:b/>
          <w:bCs/>
          <w:color w:val="000000" w:themeColor="text1"/>
        </w:rPr>
      </w:pPr>
    </w:p>
    <w:p w14:paraId="3373E5E3" w14:textId="77777777" w:rsidR="009F0B6D" w:rsidRDefault="009F0B6D" w:rsidP="00A40D8A">
      <w:pPr>
        <w:spacing w:before="120" w:after="120"/>
        <w:ind w:left="357"/>
        <w:jc w:val="center"/>
        <w:outlineLvl w:val="0"/>
        <w:rPr>
          <w:rFonts w:ascii="Arial" w:hAnsi="Arial" w:cs="Arial"/>
          <w:b/>
          <w:bCs/>
          <w:color w:val="000000" w:themeColor="text1"/>
        </w:rPr>
      </w:pPr>
    </w:p>
    <w:p w14:paraId="4081FC40" w14:textId="77777777" w:rsidR="009F0B6D" w:rsidRDefault="009F0B6D" w:rsidP="00A40D8A">
      <w:pPr>
        <w:spacing w:before="120" w:after="120"/>
        <w:ind w:left="357"/>
        <w:jc w:val="center"/>
        <w:outlineLvl w:val="0"/>
        <w:rPr>
          <w:rFonts w:ascii="Arial" w:hAnsi="Arial" w:cs="Arial"/>
          <w:b/>
          <w:bCs/>
          <w:color w:val="000000" w:themeColor="text1"/>
        </w:rPr>
      </w:pPr>
    </w:p>
    <w:p w14:paraId="681DFB27" w14:textId="77777777" w:rsidR="009F0B6D" w:rsidRDefault="009F0B6D" w:rsidP="00A40D8A">
      <w:pPr>
        <w:spacing w:before="120" w:after="120"/>
        <w:ind w:left="357"/>
        <w:jc w:val="center"/>
        <w:outlineLvl w:val="0"/>
        <w:rPr>
          <w:rFonts w:ascii="Arial" w:hAnsi="Arial" w:cs="Arial"/>
          <w:b/>
          <w:bCs/>
          <w:color w:val="000000" w:themeColor="text1"/>
        </w:rPr>
      </w:pPr>
    </w:p>
    <w:p w14:paraId="61D73076" w14:textId="77777777" w:rsidR="009F0B6D" w:rsidRDefault="009F0B6D" w:rsidP="00A40D8A">
      <w:pPr>
        <w:spacing w:before="120" w:after="120"/>
        <w:ind w:left="357"/>
        <w:jc w:val="center"/>
        <w:outlineLvl w:val="0"/>
        <w:rPr>
          <w:rFonts w:ascii="Arial" w:hAnsi="Arial" w:cs="Arial"/>
          <w:b/>
          <w:bCs/>
          <w:color w:val="000000" w:themeColor="text1"/>
        </w:rPr>
      </w:pPr>
    </w:p>
    <w:p w14:paraId="7FB133F4" w14:textId="77777777" w:rsidR="009F0B6D" w:rsidRDefault="009F0B6D" w:rsidP="00A40D8A">
      <w:pPr>
        <w:spacing w:before="120" w:after="120"/>
        <w:ind w:left="357"/>
        <w:jc w:val="center"/>
        <w:outlineLvl w:val="0"/>
        <w:rPr>
          <w:rFonts w:ascii="Arial" w:hAnsi="Arial" w:cs="Arial"/>
          <w:b/>
          <w:bCs/>
          <w:color w:val="000000" w:themeColor="text1"/>
        </w:rPr>
      </w:pPr>
    </w:p>
    <w:p w14:paraId="406D697E" w14:textId="77777777" w:rsidR="00B35130" w:rsidRDefault="00B35130" w:rsidP="00A40D8A">
      <w:pPr>
        <w:spacing w:before="120" w:after="120"/>
        <w:ind w:left="357"/>
        <w:jc w:val="center"/>
        <w:outlineLvl w:val="0"/>
        <w:rPr>
          <w:rFonts w:ascii="Arial" w:hAnsi="Arial" w:cs="Arial"/>
          <w:b/>
          <w:bCs/>
          <w:color w:val="000000" w:themeColor="text1"/>
        </w:rPr>
      </w:pPr>
    </w:p>
    <w:p w14:paraId="486EB0B3" w14:textId="48A6C201" w:rsidR="00C16499" w:rsidRPr="00A40D8A" w:rsidRDefault="00C16499" w:rsidP="00A40D8A">
      <w:pPr>
        <w:spacing w:before="120" w:after="120"/>
        <w:ind w:left="357"/>
        <w:jc w:val="center"/>
        <w:outlineLvl w:val="0"/>
        <w:rPr>
          <w:rFonts w:ascii="Arial" w:hAnsi="Arial" w:cs="Arial"/>
          <w:b/>
          <w:bCs/>
          <w:color w:val="000000" w:themeColor="text1"/>
        </w:rPr>
      </w:pPr>
      <w:r w:rsidRPr="00A40D8A">
        <w:rPr>
          <w:rFonts w:ascii="Arial" w:hAnsi="Arial" w:cs="Arial"/>
          <w:b/>
          <w:bCs/>
          <w:color w:val="000000" w:themeColor="text1"/>
        </w:rPr>
        <w:t>ANEXO I</w:t>
      </w:r>
    </w:p>
    <w:p w14:paraId="597DA3AF" w14:textId="77777777" w:rsidR="00C16499" w:rsidRPr="00A40D8A" w:rsidRDefault="00C16499" w:rsidP="00A40D8A">
      <w:pPr>
        <w:spacing w:before="120" w:after="120"/>
        <w:ind w:left="357"/>
        <w:jc w:val="center"/>
        <w:rPr>
          <w:rFonts w:ascii="Arial" w:hAnsi="Arial" w:cs="Arial"/>
          <w:b/>
          <w:bCs/>
          <w:color w:val="000000" w:themeColor="text1"/>
        </w:rPr>
      </w:pPr>
      <w:r w:rsidRPr="00A40D8A">
        <w:rPr>
          <w:rFonts w:ascii="Arial" w:hAnsi="Arial" w:cs="Arial"/>
          <w:b/>
          <w:bCs/>
          <w:color w:val="000000" w:themeColor="text1"/>
        </w:rPr>
        <w:t xml:space="preserve">Regras aplicáveis ao instrumento substitutivo ao contrato </w:t>
      </w:r>
    </w:p>
    <w:p w14:paraId="43FD568D" w14:textId="77777777" w:rsidR="00C16499" w:rsidRPr="00A40D8A" w:rsidRDefault="00C16499" w:rsidP="00A40D8A">
      <w:pPr>
        <w:spacing w:before="120" w:after="120"/>
        <w:ind w:left="357"/>
        <w:jc w:val="center"/>
        <w:rPr>
          <w:rFonts w:ascii="Arial" w:hAnsi="Arial" w:cs="Arial"/>
          <w:b/>
          <w:bCs/>
          <w:color w:val="000000" w:themeColor="text1"/>
        </w:rPr>
      </w:pPr>
      <w:r w:rsidRPr="00A40D8A">
        <w:rPr>
          <w:rFonts w:ascii="Arial" w:hAnsi="Arial" w:cs="Arial"/>
          <w:b/>
          <w:bCs/>
          <w:color w:val="000000" w:themeColor="text1"/>
        </w:rPr>
        <w:t>(Contratações de pequeno valor - art. 95, inciso I, da Lei n. 14.133/2021, Orientação Normativa nº 84, de 17 de maio de 2024)</w:t>
      </w:r>
    </w:p>
    <w:p w14:paraId="29393900" w14:textId="77777777" w:rsidR="00AA0A89" w:rsidRPr="00A40D8A" w:rsidRDefault="00AA0A89" w:rsidP="00A40D8A">
      <w:pPr>
        <w:spacing w:before="120" w:after="120"/>
        <w:jc w:val="center"/>
        <w:rPr>
          <w:rFonts w:ascii="Arial" w:hAnsi="Arial" w:cs="Arial"/>
          <w:b/>
          <w:color w:val="000000" w:themeColor="text1"/>
        </w:rPr>
      </w:pPr>
    </w:p>
    <w:p w14:paraId="17412D49" w14:textId="12E6CEE9" w:rsidR="00C16499" w:rsidRPr="00A40D8A" w:rsidRDefault="00C16499" w:rsidP="00A40D8A">
      <w:pPr>
        <w:pStyle w:val="Nivel01"/>
        <w:numPr>
          <w:ilvl w:val="0"/>
          <w:numId w:val="13"/>
        </w:numPr>
        <w:spacing w:line="240" w:lineRule="auto"/>
        <w:ind w:left="0" w:firstLine="0"/>
        <w:rPr>
          <w:sz w:val="24"/>
          <w:szCs w:val="24"/>
        </w:rPr>
      </w:pPr>
      <w:r w:rsidRPr="00A40D8A">
        <w:rPr>
          <w:sz w:val="24"/>
          <w:szCs w:val="24"/>
        </w:rPr>
        <w:t>FORMALIZAÇÃO DA CONTRATAÇÃO</w:t>
      </w:r>
    </w:p>
    <w:p w14:paraId="70FE15F0" w14:textId="2D7F5295" w:rsidR="00C16499" w:rsidRPr="00A40D8A" w:rsidRDefault="00C16499" w:rsidP="00A40D8A">
      <w:pPr>
        <w:pStyle w:val="Nivel01"/>
        <w:numPr>
          <w:ilvl w:val="1"/>
          <w:numId w:val="13"/>
        </w:numPr>
        <w:spacing w:line="240" w:lineRule="auto"/>
        <w:ind w:left="0" w:firstLine="0"/>
        <w:rPr>
          <w:b w:val="0"/>
          <w:bCs w:val="0"/>
          <w:iCs/>
          <w:sz w:val="24"/>
          <w:szCs w:val="24"/>
        </w:rPr>
      </w:pPr>
      <w:r w:rsidRPr="00A40D8A">
        <w:rPr>
          <w:b w:val="0"/>
          <w:bCs w:val="0"/>
          <w:sz w:val="24"/>
          <w:szCs w:val="24"/>
        </w:rPr>
        <w:t xml:space="preserve">O adjudicatário terá o </w:t>
      </w:r>
      <w:r w:rsidRPr="00A40D8A">
        <w:rPr>
          <w:b w:val="0"/>
          <w:bCs w:val="0"/>
          <w:iCs/>
          <w:sz w:val="24"/>
          <w:szCs w:val="24"/>
        </w:rPr>
        <w:t xml:space="preserve">prazo de </w:t>
      </w:r>
      <w:r w:rsidR="00EC7499" w:rsidRPr="00A40D8A">
        <w:rPr>
          <w:b w:val="0"/>
          <w:bCs w:val="0"/>
          <w:iCs/>
          <w:sz w:val="24"/>
          <w:szCs w:val="24"/>
        </w:rPr>
        <w:t>dois dias</w:t>
      </w:r>
      <w:r w:rsidRPr="00A40D8A">
        <w:rPr>
          <w:b w:val="0"/>
          <w:bCs w:val="0"/>
          <w:iCs/>
          <w:sz w:val="24"/>
          <w:szCs w:val="24"/>
        </w:rPr>
        <w:t xml:space="preserve"> contado a partir da data de sua convocação, para aceitar o instrumento equivalente ao contrato </w:t>
      </w:r>
      <w:r w:rsidR="00EC7499" w:rsidRPr="00A40D8A">
        <w:rPr>
          <w:b w:val="0"/>
          <w:bCs w:val="0"/>
          <w:iCs/>
          <w:sz w:val="24"/>
          <w:szCs w:val="24"/>
        </w:rPr>
        <w:t xml:space="preserve">ou </w:t>
      </w:r>
      <w:r w:rsidRPr="00A40D8A">
        <w:rPr>
          <w:b w:val="0"/>
          <w:bCs w:val="0"/>
          <w:iCs/>
          <w:sz w:val="24"/>
          <w:szCs w:val="24"/>
        </w:rPr>
        <w:t xml:space="preserve">Nota de Empenho, sob pena de decair do direito à contratação, sem prejuízo das sanções previstas. </w:t>
      </w:r>
    </w:p>
    <w:p w14:paraId="0B1CF2BA" w14:textId="77777777" w:rsidR="00C1649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O prazo poderá ser prorrogado, por igual período, por solicitação justificada do adjudicatário e aceita pela Administração. </w:t>
      </w:r>
    </w:p>
    <w:p w14:paraId="194EF1FC" w14:textId="77777777" w:rsidR="00C1649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O aceite do instrumento equivalente pelo adjudicatário implica no reconhecimento de que: </w:t>
      </w:r>
    </w:p>
    <w:p w14:paraId="59975057" w14:textId="77777777" w:rsidR="00C1649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referido instrumento substitui o termo de contrato, sendo-lhe aplicáveis as disposições da Lei nº 14.133/2021; </w:t>
      </w:r>
    </w:p>
    <w:p w14:paraId="203BE57E" w14:textId="088FDC8C" w:rsidR="00C1649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o Contratado se vincula à sua proposta e às previsões contidas no Aviso de Dispensa Eletrônica, no Termo de Referência e em seus anexos, conforme Termo de Ciência e Concordância (Anexo II).</w:t>
      </w:r>
    </w:p>
    <w:p w14:paraId="5C23EFDA" w14:textId="77777777" w:rsidR="001451EE" w:rsidRPr="00A40D8A" w:rsidRDefault="001451EE" w:rsidP="00A40D8A">
      <w:pPr>
        <w:spacing w:before="120" w:after="120"/>
        <w:rPr>
          <w:rFonts w:ascii="Arial" w:hAnsi="Arial" w:cs="Arial"/>
          <w:lang w:eastAsia="pt-BR"/>
        </w:rPr>
      </w:pPr>
    </w:p>
    <w:p w14:paraId="4501630F" w14:textId="77777777" w:rsidR="00C16499" w:rsidRPr="00A40D8A" w:rsidRDefault="00C16499" w:rsidP="00A40D8A">
      <w:pPr>
        <w:pStyle w:val="Nivel01"/>
        <w:numPr>
          <w:ilvl w:val="0"/>
          <w:numId w:val="13"/>
        </w:numPr>
        <w:spacing w:line="240" w:lineRule="auto"/>
        <w:ind w:left="0" w:firstLine="0"/>
        <w:rPr>
          <w:sz w:val="24"/>
          <w:szCs w:val="24"/>
        </w:rPr>
      </w:pPr>
      <w:r w:rsidRPr="00A40D8A">
        <w:rPr>
          <w:sz w:val="24"/>
          <w:szCs w:val="24"/>
        </w:rPr>
        <w:t>VIGÊNCIA E PRORROGAÇÃO</w:t>
      </w:r>
    </w:p>
    <w:p w14:paraId="776F63AE" w14:textId="5790B622" w:rsidR="00C16499" w:rsidRPr="00A40D8A" w:rsidRDefault="00C16499" w:rsidP="00A40D8A">
      <w:pPr>
        <w:pStyle w:val="Nivel01"/>
        <w:numPr>
          <w:ilvl w:val="1"/>
          <w:numId w:val="13"/>
        </w:numPr>
        <w:shd w:val="clear" w:color="auto" w:fill="FFFFFF" w:themeFill="background1"/>
        <w:spacing w:line="240" w:lineRule="auto"/>
        <w:ind w:left="0" w:firstLine="0"/>
        <w:rPr>
          <w:rStyle w:val="normaltextrun"/>
          <w:b w:val="0"/>
          <w:bCs w:val="0"/>
          <w:sz w:val="24"/>
          <w:szCs w:val="24"/>
          <w:bdr w:val="none" w:sz="0" w:space="0" w:color="auto" w:frame="1"/>
        </w:rPr>
      </w:pPr>
      <w:bookmarkStart w:id="11" w:name="_Hlk191044510"/>
      <w:r w:rsidRPr="00A40D8A">
        <w:rPr>
          <w:rStyle w:val="normaltextrun"/>
          <w:b w:val="0"/>
          <w:bCs w:val="0"/>
          <w:sz w:val="24"/>
          <w:szCs w:val="24"/>
          <w:bdr w:val="none" w:sz="0" w:space="0" w:color="auto" w:frame="1"/>
        </w:rPr>
        <w:t>O prazo de vigência da contratação é de um ano contados d</w:t>
      </w:r>
      <w:r w:rsidR="00EC7499" w:rsidRPr="00A40D8A">
        <w:rPr>
          <w:rStyle w:val="normaltextrun"/>
          <w:b w:val="0"/>
          <w:bCs w:val="0"/>
          <w:sz w:val="24"/>
          <w:szCs w:val="24"/>
          <w:bdr w:val="none" w:sz="0" w:space="0" w:color="auto" w:frame="1"/>
        </w:rPr>
        <w:t>o</w:t>
      </w:r>
      <w:r w:rsidRPr="00A40D8A">
        <w:rPr>
          <w:rStyle w:val="normaltextrun"/>
          <w:b w:val="0"/>
          <w:bCs w:val="0"/>
          <w:sz w:val="24"/>
          <w:szCs w:val="24"/>
          <w:bdr w:val="none" w:sz="0" w:space="0" w:color="auto" w:frame="1"/>
        </w:rPr>
        <w:t xml:space="preserve"> </w:t>
      </w:r>
      <w:r w:rsidR="00EC7499" w:rsidRPr="00A40D8A">
        <w:rPr>
          <w:rStyle w:val="normaltextrun"/>
          <w:b w:val="0"/>
          <w:bCs w:val="0"/>
          <w:sz w:val="24"/>
          <w:szCs w:val="24"/>
          <w:bdr w:val="none" w:sz="0" w:space="0" w:color="auto" w:frame="1"/>
        </w:rPr>
        <w:t>pagamento do boleto, fatura ou outro</w:t>
      </w:r>
      <w:r w:rsidRPr="00A40D8A">
        <w:rPr>
          <w:rStyle w:val="normaltextrun"/>
          <w:b w:val="0"/>
          <w:bCs w:val="0"/>
          <w:sz w:val="24"/>
          <w:szCs w:val="24"/>
          <w:bdr w:val="none" w:sz="0" w:space="0" w:color="auto" w:frame="1"/>
        </w:rPr>
        <w:t>, improrrogável, na forma do art. 75, VIII, da Lei n° 14.133/2021.</w:t>
      </w:r>
      <w:bookmarkEnd w:id="11"/>
    </w:p>
    <w:p w14:paraId="4232D5F9" w14:textId="77777777" w:rsidR="001451EE" w:rsidRPr="00A40D8A" w:rsidRDefault="001451EE" w:rsidP="00A40D8A">
      <w:pPr>
        <w:spacing w:before="120" w:after="120"/>
        <w:rPr>
          <w:rFonts w:ascii="Arial" w:hAnsi="Arial" w:cs="Arial"/>
          <w:lang w:eastAsia="pt-BR"/>
        </w:rPr>
      </w:pPr>
    </w:p>
    <w:p w14:paraId="3231FAA1" w14:textId="77777777" w:rsidR="008F0CEB" w:rsidRPr="00A40D8A" w:rsidRDefault="00C16499" w:rsidP="00A40D8A">
      <w:pPr>
        <w:pStyle w:val="Nivel01"/>
        <w:numPr>
          <w:ilvl w:val="0"/>
          <w:numId w:val="13"/>
        </w:numPr>
        <w:spacing w:line="240" w:lineRule="auto"/>
        <w:ind w:left="0" w:firstLine="0"/>
        <w:rPr>
          <w:sz w:val="24"/>
          <w:szCs w:val="24"/>
        </w:rPr>
      </w:pPr>
      <w:r w:rsidRPr="00A40D8A">
        <w:rPr>
          <w:sz w:val="24"/>
          <w:szCs w:val="24"/>
        </w:rPr>
        <w:t xml:space="preserve">OBRIGAÇÕES DO CONTRATANTE </w:t>
      </w:r>
    </w:p>
    <w:p w14:paraId="2C796F30" w14:textId="77777777" w:rsidR="008F0CEB"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São obrigações do Contratante:</w:t>
      </w:r>
    </w:p>
    <w:p w14:paraId="3A8685A8"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Exigir o cumprimento de todas as obrigações assumidas pelo Contratado, de acordo com o Termo de Referência e seus anexos;</w:t>
      </w:r>
    </w:p>
    <w:p w14:paraId="368B0BC4"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lastRenderedPageBreak/>
        <w:t>Receber o objeto no prazo e condições estabelecidas no Termo de Referência;</w:t>
      </w:r>
    </w:p>
    <w:p w14:paraId="6B17C755"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8F0CEB" w:rsidRPr="00A40D8A">
        <w:rPr>
          <w:b w:val="0"/>
          <w:bCs w:val="0"/>
          <w:sz w:val="24"/>
          <w:szCs w:val="24"/>
        </w:rPr>
        <w:t xml:space="preserve"> </w:t>
      </w:r>
    </w:p>
    <w:p w14:paraId="600596DB"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Acompanhar e fiscalizar a execução contratual e o cumprimento das obrigações pelo Contratado;</w:t>
      </w:r>
      <w:r w:rsidR="008F0CEB" w:rsidRPr="00A40D8A">
        <w:rPr>
          <w:b w:val="0"/>
          <w:bCs w:val="0"/>
          <w:sz w:val="24"/>
          <w:szCs w:val="24"/>
        </w:rPr>
        <w:t xml:space="preserve"> </w:t>
      </w:r>
    </w:p>
    <w:p w14:paraId="34C7EB18"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008F0CEB" w:rsidRPr="00A40D8A">
        <w:rPr>
          <w:b w:val="0"/>
          <w:bCs w:val="0"/>
          <w:sz w:val="24"/>
          <w:szCs w:val="24"/>
        </w:rPr>
        <w:t xml:space="preserve"> </w:t>
      </w:r>
    </w:p>
    <w:p w14:paraId="3B483D1E"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Efetuar o pagamento ao Contratado do valor correspondente à execução do objeto, no prazo, forma e condições estabelecidos no Termo de Referência;</w:t>
      </w:r>
      <w:r w:rsidR="008F0CEB" w:rsidRPr="00A40D8A">
        <w:rPr>
          <w:b w:val="0"/>
          <w:bCs w:val="0"/>
          <w:sz w:val="24"/>
          <w:szCs w:val="24"/>
        </w:rPr>
        <w:t xml:space="preserve"> </w:t>
      </w:r>
    </w:p>
    <w:p w14:paraId="68D96F39"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Aplicar ao Contratado as sanções previstas na lei e no Termo de Referência; </w:t>
      </w:r>
    </w:p>
    <w:p w14:paraId="4EDF48AE"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Cientificar o órgão de representação judicial da Advocacia-Geral da União para adoção das medidas cabíveis quando do descumprimento de obrigações pelo Contratado;</w:t>
      </w:r>
      <w:r w:rsidR="008F0CEB" w:rsidRPr="00A40D8A">
        <w:rPr>
          <w:b w:val="0"/>
          <w:bCs w:val="0"/>
          <w:sz w:val="24"/>
          <w:szCs w:val="24"/>
        </w:rPr>
        <w:t xml:space="preserve"> </w:t>
      </w:r>
    </w:p>
    <w:p w14:paraId="64389888"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Explicitamente emitir decisão sobre todas as solicitações e reclamações relacionadas à execução contratual, ressalvados os requerimentos manifestamente impertinentes, meramente protelatórios ou de nenhum interesse para a boa execução do ajuste.</w:t>
      </w:r>
      <w:r w:rsidR="008F0CEB" w:rsidRPr="00A40D8A">
        <w:rPr>
          <w:b w:val="0"/>
          <w:bCs w:val="0"/>
          <w:sz w:val="24"/>
          <w:szCs w:val="24"/>
        </w:rPr>
        <w:t xml:space="preserve">  </w:t>
      </w:r>
    </w:p>
    <w:p w14:paraId="28247D90" w14:textId="6FBA1DF2" w:rsidR="008F0CEB" w:rsidRPr="00A40D8A" w:rsidRDefault="008F0CEB" w:rsidP="00A40D8A">
      <w:pPr>
        <w:pStyle w:val="Nivel01"/>
        <w:numPr>
          <w:ilvl w:val="3"/>
          <w:numId w:val="13"/>
        </w:numPr>
        <w:spacing w:line="240" w:lineRule="auto"/>
        <w:ind w:left="567" w:firstLine="0"/>
        <w:rPr>
          <w:b w:val="0"/>
          <w:bCs w:val="0"/>
          <w:sz w:val="24"/>
          <w:szCs w:val="24"/>
        </w:rPr>
      </w:pPr>
      <w:r w:rsidRPr="00A40D8A">
        <w:rPr>
          <w:b w:val="0"/>
          <w:bCs w:val="0"/>
          <w:sz w:val="24"/>
          <w:szCs w:val="24"/>
        </w:rPr>
        <w:t>A Administração terá o prazo de</w:t>
      </w:r>
      <w:r w:rsidRPr="00A40D8A">
        <w:rPr>
          <w:b w:val="0"/>
          <w:bCs w:val="0"/>
          <w:i/>
          <w:iCs/>
          <w:color w:val="FF0000"/>
          <w:sz w:val="24"/>
          <w:szCs w:val="24"/>
        </w:rPr>
        <w:t xml:space="preserve"> </w:t>
      </w:r>
      <w:r w:rsidR="00EC7499" w:rsidRPr="00A40D8A">
        <w:rPr>
          <w:b w:val="0"/>
          <w:bCs w:val="0"/>
          <w:sz w:val="24"/>
          <w:szCs w:val="24"/>
        </w:rPr>
        <w:t>15 dias</w:t>
      </w:r>
      <w:r w:rsidRPr="00A40D8A">
        <w:rPr>
          <w:b w:val="0"/>
          <w:bCs w:val="0"/>
          <w:sz w:val="24"/>
          <w:szCs w:val="24"/>
        </w:rPr>
        <w:t xml:space="preserve">, a contar da data do protocolo do requerimento para decidir, admitida a prorrogação motivada, por igual período. </w:t>
      </w:r>
    </w:p>
    <w:p w14:paraId="7065C585" w14:textId="29809939" w:rsidR="008F0CEB" w:rsidRPr="00A40D8A" w:rsidRDefault="008F0CEB"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Responder eventuais pedidos de reestabelecimento do equilíbrio econômico-financeiro feitos pelo Contratado no prazo máximo de </w:t>
      </w:r>
      <w:r w:rsidR="00EC7499" w:rsidRPr="00A40D8A">
        <w:rPr>
          <w:b w:val="0"/>
          <w:bCs w:val="0"/>
          <w:sz w:val="24"/>
          <w:szCs w:val="24"/>
        </w:rPr>
        <w:t>10 dias</w:t>
      </w:r>
      <w:r w:rsidRPr="00A40D8A">
        <w:rPr>
          <w:b w:val="0"/>
          <w:bCs w:val="0"/>
          <w:sz w:val="24"/>
          <w:szCs w:val="24"/>
        </w:rPr>
        <w:t>.</w:t>
      </w:r>
      <w:r w:rsidRPr="00A40D8A">
        <w:rPr>
          <w:b w:val="0"/>
          <w:bCs w:val="0"/>
          <w:color w:val="FF0000"/>
          <w:sz w:val="24"/>
          <w:szCs w:val="24"/>
        </w:rPr>
        <w:t xml:space="preserve"> </w:t>
      </w:r>
      <w:bookmarkStart w:id="12" w:name="_Hlk114499841"/>
      <w:bookmarkEnd w:id="12"/>
    </w:p>
    <w:p w14:paraId="34991C19" w14:textId="77777777" w:rsidR="008F0CEB" w:rsidRPr="00A40D8A" w:rsidRDefault="008F0CEB"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Comunicar o Contratado na hipótese de posterior alteração do projeto pelo Contratante, no caso do art. 93, §2º, da Lei nº 14.133, de 2021. </w:t>
      </w:r>
    </w:p>
    <w:p w14:paraId="2125FDD9" w14:textId="77777777" w:rsidR="008F0CEB" w:rsidRPr="00A40D8A" w:rsidRDefault="008F0CEB"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Fornecer por escrito as informações necessárias para o desenvolvimento dos serviços objeto do contrato. </w:t>
      </w:r>
    </w:p>
    <w:p w14:paraId="47EB6B0D" w14:textId="77777777" w:rsidR="008F0CEB" w:rsidRPr="00A40D8A" w:rsidRDefault="008F0CEB" w:rsidP="00A40D8A">
      <w:pPr>
        <w:pStyle w:val="Nivel01"/>
        <w:numPr>
          <w:ilvl w:val="2"/>
          <w:numId w:val="13"/>
        </w:numPr>
        <w:spacing w:line="240" w:lineRule="auto"/>
        <w:ind w:left="284" w:firstLine="0"/>
        <w:rPr>
          <w:b w:val="0"/>
          <w:bCs w:val="0"/>
          <w:sz w:val="24"/>
          <w:szCs w:val="24"/>
        </w:rPr>
      </w:pPr>
      <w:r w:rsidRPr="00A40D8A">
        <w:rPr>
          <w:b w:val="0"/>
          <w:bCs w:val="0"/>
          <w:sz w:val="24"/>
          <w:szCs w:val="24"/>
        </w:rPr>
        <w:t>Realizar avaliações periódicas da qualidade dos serviços, após seu recebimento.</w:t>
      </w:r>
    </w:p>
    <w:p w14:paraId="35F129A6"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1C2CB78A"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lastRenderedPageBreak/>
        <w:t>Previamente à expedição da ordem de serviço, verificar pendências, liberar áreas e/ou adotar providências cabíveis para a regularidade do início da sua execução.</w:t>
      </w:r>
    </w:p>
    <w:p w14:paraId="5B2A8F12" w14:textId="76970F23" w:rsidR="00C1649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7675D409" w14:textId="77777777" w:rsidR="001451EE" w:rsidRPr="00A40D8A" w:rsidRDefault="001451EE" w:rsidP="00A40D8A">
      <w:pPr>
        <w:spacing w:before="120" w:after="120"/>
        <w:rPr>
          <w:rFonts w:ascii="Arial" w:hAnsi="Arial" w:cs="Arial"/>
          <w:lang w:eastAsia="pt-BR"/>
        </w:rPr>
      </w:pPr>
    </w:p>
    <w:p w14:paraId="08BEA02C" w14:textId="77777777" w:rsidR="008F0CEB" w:rsidRPr="00A40D8A" w:rsidRDefault="00C16499" w:rsidP="00A40D8A">
      <w:pPr>
        <w:pStyle w:val="Nivel01"/>
        <w:numPr>
          <w:ilvl w:val="0"/>
          <w:numId w:val="13"/>
        </w:numPr>
        <w:spacing w:line="240" w:lineRule="auto"/>
        <w:ind w:left="0" w:firstLine="0"/>
        <w:rPr>
          <w:sz w:val="24"/>
          <w:szCs w:val="24"/>
        </w:rPr>
      </w:pPr>
      <w:r w:rsidRPr="00A40D8A">
        <w:rPr>
          <w:sz w:val="24"/>
          <w:szCs w:val="24"/>
        </w:rPr>
        <w:t>OBRIGAÇÕES DO CONTRATADO</w:t>
      </w:r>
    </w:p>
    <w:p w14:paraId="43F0217C" w14:textId="77777777" w:rsidR="008F0CEB"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40C6FF72"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Atender às determinações regulares emitidas pelo fiscal contratual ou autoridade superior e prestar todo esclarecimento ou informação por eles solicitados;</w:t>
      </w:r>
    </w:p>
    <w:p w14:paraId="727F167B"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Alocar os empregados necessários ao perfeito cumprimento das disposições do Termo de Referência e deste Anexo, com habilitação e conhecimento adequados, fornecendo os materiais, equipamentos, ferramentas e utensílios demandados, cuja quantidade, qualidade e tecnologia deverão atender às recomendações de boa técnica e a legislação de regência;</w:t>
      </w:r>
    </w:p>
    <w:p w14:paraId="413A0298"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Reparar, corrigir, remover, reconstruir ou substituir, às suas expensas, no total ou em parte, no prazo fixado pelo fiscal, os serviços nos quais se verificarem vícios, defeitos ou incorreções resultantes da execução ou dos materiais empregados;</w:t>
      </w:r>
    </w:p>
    <w:p w14:paraId="67A1E44B"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08C2518"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Efetuar comunicação ao Contratante, assim que tiver ciência da impossibilidade de realização ou finalização do serviço no prazo estabelecido, para adoção de ações de contingência cabíveis. </w:t>
      </w:r>
    </w:p>
    <w:p w14:paraId="727096D1"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Não contratar, durante a vigência da contratação, cônjuge, companheiro ou parente em linha reta, colateral ou por afinidade, até o terceiro grau, de dirigente do Contratante ou do fiscal ou gestor contratuais, nos termos do artigo 48, parágrafo único, da Lei nº 14.133, de 2021;</w:t>
      </w:r>
    </w:p>
    <w:p w14:paraId="4164E2EF"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Quando não for possível a verificação da regularidade no Sistema de Cadastro de Fornecedores – SICAF, o Contratado deverá entregar ao setor </w:t>
      </w:r>
      <w:r w:rsidRPr="00A40D8A">
        <w:rPr>
          <w:b w:val="0"/>
          <w:bCs w:val="0"/>
          <w:sz w:val="24"/>
          <w:szCs w:val="24"/>
        </w:rPr>
        <w:lastRenderedPageBreak/>
        <w:t>responsável pela fiscalização contratual, até o dia trinta do mês seguinte ao da prestação dos serviços, os seguintes documentos:</w:t>
      </w:r>
    </w:p>
    <w:p w14:paraId="7FAC9A3F" w14:textId="77777777" w:rsidR="008F0CEB" w:rsidRPr="00A40D8A" w:rsidRDefault="00C16499" w:rsidP="00A40D8A">
      <w:pPr>
        <w:pStyle w:val="Nivel01"/>
        <w:numPr>
          <w:ilvl w:val="3"/>
          <w:numId w:val="13"/>
        </w:numPr>
        <w:spacing w:line="240" w:lineRule="auto"/>
        <w:ind w:left="567" w:firstLine="0"/>
        <w:rPr>
          <w:b w:val="0"/>
          <w:bCs w:val="0"/>
          <w:sz w:val="24"/>
          <w:szCs w:val="24"/>
        </w:rPr>
      </w:pPr>
      <w:r w:rsidRPr="00A40D8A">
        <w:rPr>
          <w:b w:val="0"/>
          <w:bCs w:val="0"/>
          <w:sz w:val="24"/>
          <w:szCs w:val="24"/>
        </w:rPr>
        <w:t>prova de regularidade relativa à Seguridade Social;</w:t>
      </w:r>
    </w:p>
    <w:p w14:paraId="6C4C6637" w14:textId="77777777" w:rsidR="008F0CEB" w:rsidRPr="00A40D8A" w:rsidRDefault="00C16499" w:rsidP="00A40D8A">
      <w:pPr>
        <w:pStyle w:val="Nivel01"/>
        <w:numPr>
          <w:ilvl w:val="3"/>
          <w:numId w:val="13"/>
        </w:numPr>
        <w:spacing w:line="240" w:lineRule="auto"/>
        <w:ind w:left="567" w:firstLine="0"/>
        <w:rPr>
          <w:b w:val="0"/>
          <w:bCs w:val="0"/>
          <w:sz w:val="24"/>
          <w:szCs w:val="24"/>
        </w:rPr>
      </w:pPr>
      <w:r w:rsidRPr="00A40D8A">
        <w:rPr>
          <w:b w:val="0"/>
          <w:bCs w:val="0"/>
          <w:sz w:val="24"/>
          <w:szCs w:val="24"/>
        </w:rPr>
        <w:t>certidão conjunta relativa aos tributos federais e à Dívida Ativa da União;</w:t>
      </w:r>
      <w:r w:rsidR="008F0CEB" w:rsidRPr="00A40D8A">
        <w:rPr>
          <w:b w:val="0"/>
          <w:bCs w:val="0"/>
          <w:sz w:val="24"/>
          <w:szCs w:val="24"/>
        </w:rPr>
        <w:t xml:space="preserve"> </w:t>
      </w:r>
    </w:p>
    <w:p w14:paraId="5F3AAD3E" w14:textId="77777777" w:rsidR="008F0CEB" w:rsidRPr="00A40D8A" w:rsidRDefault="008F0CEB" w:rsidP="00A40D8A">
      <w:pPr>
        <w:pStyle w:val="Nivel01"/>
        <w:numPr>
          <w:ilvl w:val="3"/>
          <w:numId w:val="13"/>
        </w:numPr>
        <w:spacing w:line="240" w:lineRule="auto"/>
        <w:ind w:left="567" w:firstLine="0"/>
        <w:rPr>
          <w:b w:val="0"/>
          <w:bCs w:val="0"/>
          <w:sz w:val="24"/>
          <w:szCs w:val="24"/>
        </w:rPr>
      </w:pPr>
      <w:r w:rsidRPr="00A40D8A">
        <w:rPr>
          <w:b w:val="0"/>
          <w:bCs w:val="0"/>
          <w:sz w:val="24"/>
          <w:szCs w:val="24"/>
        </w:rPr>
        <w:t>certidões que comprovem a regularidade perante a Fazenda Municipal ou Distrital do domicílio ou sede do Contratado;</w:t>
      </w:r>
    </w:p>
    <w:p w14:paraId="22490126" w14:textId="77777777" w:rsidR="008F0CEB" w:rsidRPr="00A40D8A" w:rsidRDefault="00C16499" w:rsidP="00A40D8A">
      <w:pPr>
        <w:pStyle w:val="Nivel01"/>
        <w:numPr>
          <w:ilvl w:val="3"/>
          <w:numId w:val="13"/>
        </w:numPr>
        <w:spacing w:line="240" w:lineRule="auto"/>
        <w:ind w:left="567" w:firstLine="0"/>
        <w:rPr>
          <w:b w:val="0"/>
          <w:bCs w:val="0"/>
          <w:sz w:val="24"/>
          <w:szCs w:val="24"/>
        </w:rPr>
      </w:pPr>
      <w:r w:rsidRPr="00A40D8A">
        <w:rPr>
          <w:b w:val="0"/>
          <w:bCs w:val="0"/>
          <w:sz w:val="24"/>
          <w:szCs w:val="24"/>
        </w:rPr>
        <w:t>Certidão de Regularidade do FGTS – CRF; e</w:t>
      </w:r>
    </w:p>
    <w:p w14:paraId="073A1459" w14:textId="77777777" w:rsidR="008F0CEB" w:rsidRPr="00A40D8A" w:rsidRDefault="00C16499" w:rsidP="00A40D8A">
      <w:pPr>
        <w:pStyle w:val="Nivel01"/>
        <w:numPr>
          <w:ilvl w:val="3"/>
          <w:numId w:val="13"/>
        </w:numPr>
        <w:spacing w:line="240" w:lineRule="auto"/>
        <w:ind w:left="567" w:firstLine="0"/>
        <w:rPr>
          <w:b w:val="0"/>
          <w:bCs w:val="0"/>
          <w:sz w:val="24"/>
          <w:szCs w:val="24"/>
        </w:rPr>
      </w:pPr>
      <w:r w:rsidRPr="00A40D8A">
        <w:rPr>
          <w:b w:val="0"/>
          <w:bCs w:val="0"/>
          <w:sz w:val="24"/>
          <w:szCs w:val="24"/>
        </w:rPr>
        <w:t xml:space="preserve">Certidão Negativa de Débitos Trabalhistas – CNDT; </w:t>
      </w:r>
    </w:p>
    <w:p w14:paraId="73F4A524"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Responsabilizar-se pelo cumprimento das obrigações previstas em Acordo, Convenção, Dissídio Coletivo de Trabalho ou equivalentes das categorias abrangidas pela contratação, por todas as obrigações trabalhistas, sociais, previdenciárias, tributárias e as demais previstas em legislação específica, cuja inadimplência não transfere a responsabilidade ao Contratante; </w:t>
      </w:r>
    </w:p>
    <w:p w14:paraId="1770BDA4"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Comunicar ao Fiscal, no prazo de 24 (vinte e quatro) horas, qualquer ocorrência anormal ou acidente que se verifique no local dos serviços.</w:t>
      </w:r>
    </w:p>
    <w:p w14:paraId="2CB35BAE"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Prestar todo esclarecimento ou informação solicitada pelo Contratante ou por seus prepostos, garantindo-lhes o acesso, a qualquer tempo, ao local dos trabalhos, bem como aos documentos relativos à execução do empreendimento.</w:t>
      </w:r>
    </w:p>
    <w:p w14:paraId="28384251"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Paralisar, por determinação do Contratante, qualquer atividade que não esteja sendo executada de acordo com a boa técnica ou que ponha em risco a segurança de pessoas ou bens de terceiros.</w:t>
      </w:r>
    </w:p>
    <w:p w14:paraId="05313075" w14:textId="77777777" w:rsidR="008F0CEB"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Promover a guarda, manutenção e vigilância de materiais, ferramentas, e tudo o que for necessário à execução do objeto, durante a vigência contratual.</w:t>
      </w:r>
    </w:p>
    <w:p w14:paraId="6E7F6558"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5DC4494C"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Submeter previamente, por escrito, ao Contratante, para análise e aprovação, quaisquer mudanças nos métodos executivos que fujam às especificações do memorial descritivo ou instrumento congênere.</w:t>
      </w:r>
    </w:p>
    <w:p w14:paraId="31104728"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Cumprir as normas de proteção ao trabalho, inclusive aquelas relativas à segurança e à saúde no trabalho;</w:t>
      </w:r>
    </w:p>
    <w:p w14:paraId="7F8042D7"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Não submeter os trabalhadores a condições degradantes de trabalho, jornadas exaustivas, servidão por dívida ou trabalhos forçados;</w:t>
      </w:r>
    </w:p>
    <w:p w14:paraId="4A516C04"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Não permitir a utilização de qualquer trabalho do menor de dezesseis anos de idade, exceto na condição de aprendiz para os maiores de quatorze anos de idade, observada a legislação;</w:t>
      </w:r>
    </w:p>
    <w:p w14:paraId="619206FD"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Não submeter o menor de dezoito anos de idade à realização de trabalho noturno e em condições perigosas e insalubres e à realização de </w:t>
      </w:r>
      <w:r w:rsidRPr="00A40D8A">
        <w:rPr>
          <w:b w:val="0"/>
          <w:bCs w:val="0"/>
          <w:sz w:val="24"/>
          <w:szCs w:val="24"/>
        </w:rPr>
        <w:lastRenderedPageBreak/>
        <w:t>atividades constantes na Lista de Piores Formas de Trabalho Infantil, aprovada pelo Decreto nº 6.481, de 12 de junho de 2008;</w:t>
      </w:r>
    </w:p>
    <w:p w14:paraId="26AEA78C"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Receber e dar o tratamento adequado a denúncias de discriminação, violência e assédio no ambiente de trabalho;</w:t>
      </w:r>
    </w:p>
    <w:p w14:paraId="4A7E0644"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 xml:space="preserve">Manter, durante toda a vigência da contratação, em compatibilidade com as obrigações assumidas, todas as condições exigidas para habilitação na licitação, ou para a qualificação, na contratação direta; </w:t>
      </w:r>
    </w:p>
    <w:p w14:paraId="7B617880"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Cumprir, durante todo o período de execução contratual, a reserva de cargos prevista em lei para pessoa com deficiência, para reabilitado da Previdência Social ou para aprendiz, bem como as reservas de cargos previstas na legislação;</w:t>
      </w:r>
    </w:p>
    <w:p w14:paraId="2DDE918C"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Comprovar a reserva de cargos a que se refere a cláusula acima, no prazo fixado pela fiscalização contratual, com a indicação dos empregados que preencheram as referidas vagas;</w:t>
      </w:r>
    </w:p>
    <w:p w14:paraId="0EFFFA0A"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Guardar sigilo sobre todas as informações obtidas em decorrência da execução do objeto;</w:t>
      </w:r>
    </w:p>
    <w:p w14:paraId="5B85983A"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9072E89"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Cumprir, além dos postulados legais vigentes de âmbito federal, estadual ou municipal, as normas de segurança do Contratante;</w:t>
      </w:r>
    </w:p>
    <w:p w14:paraId="4657A081"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Manter os empregados nos horários predeterminados pelo Contratante.</w:t>
      </w:r>
    </w:p>
    <w:p w14:paraId="11E1F597"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Apresentar os empregados devidamente identificados por meio de crachá.</w:t>
      </w:r>
    </w:p>
    <w:p w14:paraId="2918CBD0"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Apresentar ao Contratante, quando for o caso, a relação nominal dos empregados que adentrarão no órgão para a execução do serviço.</w:t>
      </w:r>
    </w:p>
    <w:p w14:paraId="1B0B5DAF"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Observar os preceitos da legislação sobre a jornada de trabalho, conforme a categoria profissional.</w:t>
      </w:r>
    </w:p>
    <w:p w14:paraId="78348E05"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Atender às solicitações do Contratante quanto à substituição dos empregados alocados, no prazo fixado pela fiscalização contratual, nos casos em que ficar constatado descumprimento das obrigações relativas à execução do serviço, conforme descrito nas especificações do objeto.</w:t>
      </w:r>
    </w:p>
    <w:p w14:paraId="1DBB44D0"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Instruir seus empregados quanto à necessidade de acatar as Normas Internas do Contratante.</w:t>
      </w:r>
    </w:p>
    <w:p w14:paraId="74E2C799"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Instruir seus empregados a respeito das atividades a serem desempenhadas, alertando-os a não executarem atividades não abrangidas na contratação, devendo o Contratado relatar ao Contratante toda e qualquer ocorrência neste sentido, a fim de evitar desvio de função.</w:t>
      </w:r>
    </w:p>
    <w:p w14:paraId="43C8FC73"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lastRenderedPageBreak/>
        <w:t>Instruir os seus empregados, quanto à prevenção de incêndios nas áreas do Contratante.</w:t>
      </w:r>
    </w:p>
    <w:p w14:paraId="6CCA84FA"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Adotar as providências e precauções necessárias, inclusive consulta nos respectivos órgãos, se necessário for, a fim de que não venham a ser danificadas as redes hidrossanitárias, elétricas e de comunicação.</w:t>
      </w:r>
    </w:p>
    <w:p w14:paraId="71B0CC12" w14:textId="0A0494BB" w:rsidR="00C1649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5BB65CA3" w14:textId="77777777" w:rsidR="001451EE" w:rsidRPr="00A40D8A" w:rsidRDefault="001451EE" w:rsidP="00A40D8A">
      <w:pPr>
        <w:spacing w:before="120" w:after="120"/>
        <w:rPr>
          <w:rFonts w:ascii="Arial" w:hAnsi="Arial" w:cs="Arial"/>
          <w:lang w:eastAsia="pt-BR"/>
        </w:rPr>
      </w:pPr>
    </w:p>
    <w:p w14:paraId="52824DCB" w14:textId="77777777" w:rsidR="00AA0A89" w:rsidRPr="00A40D8A" w:rsidRDefault="00C16499" w:rsidP="00A40D8A">
      <w:pPr>
        <w:pStyle w:val="Nivel01"/>
        <w:numPr>
          <w:ilvl w:val="0"/>
          <w:numId w:val="13"/>
        </w:numPr>
        <w:spacing w:line="240" w:lineRule="auto"/>
        <w:ind w:left="0" w:firstLine="0"/>
        <w:rPr>
          <w:sz w:val="24"/>
          <w:szCs w:val="24"/>
        </w:rPr>
      </w:pPr>
      <w:r w:rsidRPr="00A40D8A">
        <w:rPr>
          <w:sz w:val="24"/>
          <w:szCs w:val="24"/>
        </w:rPr>
        <w:t>OBRIGAÇÕES PERTINENTES À LGPD</w:t>
      </w:r>
    </w:p>
    <w:p w14:paraId="15D94B8A"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As partes deverão cumprir a Lei nº 13.709, de 14 de agosto de 2018 (LGPD), quanto a todos os dados pessoais a que tenham acesso em razão </w:t>
      </w:r>
      <w:bookmarkStart w:id="13" w:name="_Hlk167289420"/>
      <w:r w:rsidRPr="00A40D8A">
        <w:rPr>
          <w:b w:val="0"/>
          <w:bCs w:val="0"/>
          <w:sz w:val="24"/>
          <w:szCs w:val="24"/>
        </w:rPr>
        <w:t>da licitação ou da contratação</w:t>
      </w:r>
      <w:bookmarkEnd w:id="13"/>
      <w:r w:rsidRPr="00A40D8A">
        <w:rPr>
          <w:b w:val="0"/>
          <w:bCs w:val="0"/>
          <w:sz w:val="24"/>
          <w:szCs w:val="24"/>
        </w:rPr>
        <w:t xml:space="preserve">, a partir da apresentação da proposta no certame, independentemente de declaração ou de aceitação expressa. </w:t>
      </w:r>
    </w:p>
    <w:p w14:paraId="3F22AD31"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Os dados obtidos somente poderão ser utilizados para as finalidades que justificaram seu acesso e de acordo com a boa-fé e com os princípios do art. 6º da LGPD. </w:t>
      </w:r>
    </w:p>
    <w:p w14:paraId="0DECE82E"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É vedado o compartilhamento com terceiros dos dados obtidos fora das hipóteses permitidas em Lei.</w:t>
      </w:r>
    </w:p>
    <w:p w14:paraId="30D07EBC"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A Administração deverá ser informada no prazo de 5 (cinco) dias úteis sobre todos os contratos de </w:t>
      </w:r>
      <w:proofErr w:type="spellStart"/>
      <w:r w:rsidRPr="00A40D8A">
        <w:rPr>
          <w:b w:val="0"/>
          <w:bCs w:val="0"/>
          <w:sz w:val="24"/>
          <w:szCs w:val="24"/>
        </w:rPr>
        <w:t>suboperação</w:t>
      </w:r>
      <w:proofErr w:type="spellEnd"/>
      <w:r w:rsidRPr="00A40D8A">
        <w:rPr>
          <w:b w:val="0"/>
          <w:bCs w:val="0"/>
          <w:sz w:val="24"/>
          <w:szCs w:val="24"/>
        </w:rPr>
        <w:t xml:space="preserve"> firmados ou que venham a ser celebrados pelo Contratado. </w:t>
      </w:r>
    </w:p>
    <w:p w14:paraId="6E5B857B"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017DBD7"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É dever do Contratado orientar e treinar seus empregados sobre os deveres, requisitos e responsabilidades decorrentes da LGPD. </w:t>
      </w:r>
    </w:p>
    <w:p w14:paraId="0A697EAD"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O Contratado deverá exigir de </w:t>
      </w:r>
      <w:proofErr w:type="spellStart"/>
      <w:r w:rsidRPr="00A40D8A">
        <w:rPr>
          <w:b w:val="0"/>
          <w:bCs w:val="0"/>
          <w:sz w:val="24"/>
          <w:szCs w:val="24"/>
        </w:rPr>
        <w:t>suboperadores</w:t>
      </w:r>
      <w:proofErr w:type="spellEnd"/>
      <w:r w:rsidRPr="00A40D8A">
        <w:rPr>
          <w:b w:val="0"/>
          <w:bCs w:val="0"/>
          <w:sz w:val="24"/>
          <w:szCs w:val="24"/>
        </w:rPr>
        <w:t xml:space="preserve"> e subcontratados o cumprimento dos deveres da presente cláusula, permanecendo integralmente responsável por garantir sua observância.</w:t>
      </w:r>
    </w:p>
    <w:p w14:paraId="68E020E2"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O Contratante poderá realizar diligência para aferir o cumprimento dessa cláusula, devendo o Contratado atender prontamente eventuais pedidos de comprovação formulados. </w:t>
      </w:r>
    </w:p>
    <w:p w14:paraId="2ABBA0B4"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7B1222C1"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Bancos de dados formados a partir de contratos administrativos, notadamente aqueles que se proponham a armazenar dados pessoais, devem ser mantidos em </w:t>
      </w:r>
      <w:r w:rsidRPr="00A40D8A">
        <w:rPr>
          <w:b w:val="0"/>
          <w:bCs w:val="0"/>
          <w:sz w:val="24"/>
          <w:szCs w:val="24"/>
        </w:rPr>
        <w:lastRenderedPageBreak/>
        <w:t>ambiente virtual controlado, com registro individual rastreável de tratamentos realizados (LGPD, art. 37), com cada acesso, data, horário e registro da finalidade, para efeito de responsabilização, em caso de eventuais omissões, desvios ou abusos.</w:t>
      </w:r>
    </w:p>
    <w:p w14:paraId="5775F120"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Os referidos bancos de dados devem ser desenvolvidos em formato interoperável, a fim de garantir a reutilização desses dados pela Administração nas hipóteses previstas na LGPD.</w:t>
      </w:r>
    </w:p>
    <w:p w14:paraId="5FBF2803"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O </w:t>
      </w:r>
      <w:bookmarkStart w:id="14" w:name="_Hlk167289448"/>
      <w:r w:rsidRPr="00A40D8A">
        <w:rPr>
          <w:b w:val="0"/>
          <w:bCs w:val="0"/>
          <w:sz w:val="24"/>
          <w:szCs w:val="24"/>
        </w:rPr>
        <w:t xml:space="preserve">presente instrumento </w:t>
      </w:r>
      <w:bookmarkEnd w:id="14"/>
      <w:r w:rsidRPr="00A40D8A">
        <w:rPr>
          <w:b w:val="0"/>
          <w:bCs w:val="0"/>
          <w:sz w:val="24"/>
          <w:szCs w:val="24"/>
        </w:rPr>
        <w:t>está sujeito a ser alterado nos procedimentos pertinentes ao tratamento de dados pessoais, quando indicado pela autoridade competente, em especial a ANPD por meio de opiniões técnicas ou recomendações, editadas na forma da LGPD.</w:t>
      </w:r>
    </w:p>
    <w:p w14:paraId="73112029" w14:textId="1DA861DD" w:rsidR="00C1649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Os contratos e convênios de que trata o § 1º do art. 26 da LGPD deverão ser comunicados à autoridade nacional.</w:t>
      </w:r>
    </w:p>
    <w:p w14:paraId="1D9236EC" w14:textId="77777777" w:rsidR="00AA0A89" w:rsidRPr="00A40D8A" w:rsidRDefault="00C16499" w:rsidP="00A40D8A">
      <w:pPr>
        <w:pStyle w:val="Nivel01"/>
        <w:numPr>
          <w:ilvl w:val="0"/>
          <w:numId w:val="13"/>
        </w:numPr>
        <w:spacing w:line="240" w:lineRule="auto"/>
        <w:ind w:left="0" w:firstLine="0"/>
        <w:rPr>
          <w:sz w:val="24"/>
          <w:szCs w:val="24"/>
        </w:rPr>
      </w:pPr>
      <w:r w:rsidRPr="00A40D8A">
        <w:rPr>
          <w:sz w:val="24"/>
          <w:szCs w:val="24"/>
        </w:rPr>
        <w:t>DA EXTINÇÃO CONTRATUAL</w:t>
      </w:r>
    </w:p>
    <w:p w14:paraId="45D85C6E"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A contratação será extinta quando cumpridas as obrigações de ambas as partes, ainda que isso ocorra antes do prazo estipulado para tanto.</w:t>
      </w:r>
    </w:p>
    <w:p w14:paraId="66F74211"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Se as obrigações não forem cumpridas no prazo estipulado, a vigência ficará prorrogada até a conclusão do objeto, caso em que deverá a Administração providenciar a readequação do cronograma fixado para a contratação.</w:t>
      </w:r>
    </w:p>
    <w:p w14:paraId="0D0204A9"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Quando a não conclusão do objeto referida no item anterior decorrer de culpa do Contratado:</w:t>
      </w:r>
    </w:p>
    <w:p w14:paraId="1E9CC1D9"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lang w:eastAsia="en-US"/>
        </w:rPr>
        <w:t>ficará ele constituído em mora, sendo-lhe aplicáveis as respectivas sanções administrativas; e</w:t>
      </w:r>
    </w:p>
    <w:p w14:paraId="4E03D93C"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lang w:eastAsia="en-US"/>
        </w:rPr>
        <w:t>poderá a Administração optar pela extinção contratual e, nesse caso, adotará as medidas admitidas em lei para a continuidade da execução contratual</w:t>
      </w:r>
    </w:p>
    <w:p w14:paraId="6E30B3B0"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A contratação poderá ser extinta antes de cumpridas as obrigações nela estipuladas, ou antes do prazo fixado, por algum dos motivos previstos no artigo 137 da Lei nº 14.133/21, bem como amigavelmente, assegurados o contraditório e a ampla defesa.</w:t>
      </w:r>
    </w:p>
    <w:p w14:paraId="3882E817"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Nesta hipótese, aplicam-se também os artigos 138 e 139 da</w:t>
      </w:r>
      <w:r w:rsidRPr="00A40D8A">
        <w:rPr>
          <w:b w:val="0"/>
          <w:bCs w:val="0"/>
          <w:color w:val="000000"/>
          <w:sz w:val="24"/>
          <w:szCs w:val="24"/>
        </w:rPr>
        <w:t xml:space="preserve"> mesma Lei.</w:t>
      </w:r>
    </w:p>
    <w:p w14:paraId="0ABB4624"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color w:val="000000"/>
          <w:sz w:val="24"/>
          <w:szCs w:val="24"/>
        </w:rPr>
        <w:t>A alteração social ou a modificação da finalidade ou da estrutura da empresa não ensejará a extinção se não restringir sua capacidade de concluir o objeto.</w:t>
      </w:r>
    </w:p>
    <w:p w14:paraId="3120029B"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color w:val="000000"/>
          <w:sz w:val="24"/>
          <w:szCs w:val="24"/>
        </w:rPr>
        <w:t xml:space="preserve">Se a operação </w:t>
      </w:r>
      <w:r w:rsidRPr="00A40D8A">
        <w:rPr>
          <w:b w:val="0"/>
          <w:bCs w:val="0"/>
          <w:sz w:val="24"/>
          <w:szCs w:val="24"/>
        </w:rPr>
        <w:t>implicar mudança da pessoa jurídica contratada, deverá ser formalizado termo aditivo para alteração subjetiva.</w:t>
      </w:r>
    </w:p>
    <w:p w14:paraId="0E2B982D"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O termo de extinção, sempre que possível, será precedido:</w:t>
      </w:r>
    </w:p>
    <w:p w14:paraId="79D95D31"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Balanço dos eventos contratuais já cumpridos ou parcialmente cumpridos;</w:t>
      </w:r>
    </w:p>
    <w:p w14:paraId="024B74EF"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t>Relação dos pagamentos já efetuados e ainda devidos;</w:t>
      </w:r>
      <w:r w:rsidR="00AA0A89" w:rsidRPr="00A40D8A">
        <w:rPr>
          <w:b w:val="0"/>
          <w:bCs w:val="0"/>
          <w:sz w:val="24"/>
          <w:szCs w:val="24"/>
        </w:rPr>
        <w:t xml:space="preserve"> </w:t>
      </w:r>
    </w:p>
    <w:p w14:paraId="7D45753A" w14:textId="77777777" w:rsidR="00AA0A89" w:rsidRPr="00A40D8A" w:rsidRDefault="00C16499" w:rsidP="00A40D8A">
      <w:pPr>
        <w:pStyle w:val="Nivel01"/>
        <w:numPr>
          <w:ilvl w:val="2"/>
          <w:numId w:val="13"/>
        </w:numPr>
        <w:spacing w:line="240" w:lineRule="auto"/>
        <w:ind w:left="284" w:firstLine="0"/>
        <w:rPr>
          <w:b w:val="0"/>
          <w:bCs w:val="0"/>
          <w:sz w:val="24"/>
          <w:szCs w:val="24"/>
        </w:rPr>
      </w:pPr>
      <w:r w:rsidRPr="00A40D8A">
        <w:rPr>
          <w:b w:val="0"/>
          <w:bCs w:val="0"/>
          <w:sz w:val="24"/>
          <w:szCs w:val="24"/>
        </w:rPr>
        <w:lastRenderedPageBreak/>
        <w:t>Indenizações e multas.</w:t>
      </w:r>
    </w:p>
    <w:p w14:paraId="52AB5CD8"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A extinção contratual não configura óbice para o reconhecimento do desequilíbrio econômico-financeiro, hipótese em que será concedida indenização por meio de termo indenizatório.</w:t>
      </w:r>
    </w:p>
    <w:p w14:paraId="1CEC25CA" w14:textId="138439D5" w:rsidR="00C1649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A contratação poderá ser extinta caso se constate que o Contratado mantém vínculo de natureza técnica, comercial, econômica, financeira, trabalhista ou civil com dirigente do órgão ou entidade contratante ou com agente público que tenha desempenhado função na licitação ou na contratação direta, ou atue na fiscalização ou na gestão contratuais, ou que deles seja cônjuge, companheiro ou parente em linha reta, colateral ou por afinidade, até o terceiro grau.</w:t>
      </w:r>
    </w:p>
    <w:p w14:paraId="5165F2E0" w14:textId="77777777" w:rsidR="001451EE" w:rsidRPr="00A40D8A" w:rsidRDefault="001451EE" w:rsidP="00A40D8A">
      <w:pPr>
        <w:spacing w:before="120" w:after="120"/>
        <w:rPr>
          <w:rFonts w:ascii="Arial" w:hAnsi="Arial" w:cs="Arial"/>
          <w:lang w:eastAsia="pt-BR"/>
        </w:rPr>
      </w:pPr>
    </w:p>
    <w:p w14:paraId="79EFE3D7" w14:textId="77777777" w:rsidR="00AA0A89" w:rsidRPr="00A40D8A" w:rsidRDefault="00C16499" w:rsidP="00A40D8A">
      <w:pPr>
        <w:pStyle w:val="Nivel01"/>
        <w:numPr>
          <w:ilvl w:val="0"/>
          <w:numId w:val="13"/>
        </w:numPr>
        <w:spacing w:line="240" w:lineRule="auto"/>
        <w:ind w:left="0" w:firstLine="0"/>
        <w:rPr>
          <w:sz w:val="24"/>
          <w:szCs w:val="24"/>
        </w:rPr>
      </w:pPr>
      <w:r w:rsidRPr="00A40D8A">
        <w:rPr>
          <w:sz w:val="24"/>
          <w:szCs w:val="24"/>
        </w:rPr>
        <w:t>DOS CASOS OMISSOS</w:t>
      </w:r>
    </w:p>
    <w:p w14:paraId="02BE49D0" w14:textId="17322631" w:rsidR="00C1649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color w:val="000000"/>
          <w:sz w:val="24"/>
          <w:szCs w:val="24"/>
        </w:rPr>
        <w:t xml:space="preserve">Os casos </w:t>
      </w:r>
      <w:r w:rsidRPr="00A40D8A">
        <w:rPr>
          <w:b w:val="0"/>
          <w:bCs w:val="0"/>
          <w:sz w:val="24"/>
          <w:szCs w:val="24"/>
        </w:rPr>
        <w:t xml:space="preserve">omissos serão decididos pelo Contratante, segundo as disposições contidas na Lei nº 14.133, de 2021, e demais normas federais aplicáveis e, subsidiariamente, segundo as disposições contidas na </w:t>
      </w:r>
      <w:hyperlink r:id="rId11">
        <w:r w:rsidRPr="00A40D8A">
          <w:rPr>
            <w:b w:val="0"/>
            <w:bCs w:val="0"/>
            <w:sz w:val="24"/>
            <w:szCs w:val="24"/>
          </w:rPr>
          <w:t>Lei nº 8.078, de 1990 – Código de Defesa do Consumidor</w:t>
        </w:r>
      </w:hyperlink>
      <w:r w:rsidRPr="00A40D8A">
        <w:rPr>
          <w:b w:val="0"/>
          <w:bCs w:val="0"/>
          <w:sz w:val="24"/>
          <w:szCs w:val="24"/>
        </w:rPr>
        <w:t xml:space="preserve"> – e normas e princípios gerais dos contratos.</w:t>
      </w:r>
    </w:p>
    <w:p w14:paraId="1AF5CB08" w14:textId="77777777" w:rsidR="001451EE" w:rsidRPr="00A40D8A" w:rsidRDefault="001451EE" w:rsidP="00A40D8A">
      <w:pPr>
        <w:spacing w:before="120" w:after="120"/>
        <w:rPr>
          <w:rFonts w:ascii="Arial" w:hAnsi="Arial" w:cs="Arial"/>
          <w:lang w:eastAsia="pt-BR"/>
        </w:rPr>
      </w:pPr>
    </w:p>
    <w:p w14:paraId="0622AC99" w14:textId="77777777" w:rsidR="00AA0A89" w:rsidRPr="00A40D8A" w:rsidRDefault="00C16499" w:rsidP="00A40D8A">
      <w:pPr>
        <w:pStyle w:val="Nivel01"/>
        <w:numPr>
          <w:ilvl w:val="0"/>
          <w:numId w:val="13"/>
        </w:numPr>
        <w:spacing w:line="240" w:lineRule="auto"/>
        <w:ind w:left="0" w:firstLine="0"/>
        <w:rPr>
          <w:sz w:val="24"/>
          <w:szCs w:val="24"/>
        </w:rPr>
      </w:pPr>
      <w:r w:rsidRPr="00A40D8A">
        <w:rPr>
          <w:sz w:val="24"/>
          <w:szCs w:val="24"/>
        </w:rPr>
        <w:t>ALTERAÇÕES</w:t>
      </w:r>
    </w:p>
    <w:p w14:paraId="0EC40A32"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Eventuais alterações contratuais reger-se-ão pela disciplina dos </w:t>
      </w:r>
      <w:proofErr w:type="spellStart"/>
      <w:r w:rsidRPr="00A40D8A">
        <w:rPr>
          <w:b w:val="0"/>
          <w:bCs w:val="0"/>
          <w:sz w:val="24"/>
          <w:szCs w:val="24"/>
        </w:rPr>
        <w:t>arts</w:t>
      </w:r>
      <w:proofErr w:type="spellEnd"/>
      <w:r w:rsidRPr="00A40D8A">
        <w:rPr>
          <w:b w:val="0"/>
          <w:bCs w:val="0"/>
          <w:sz w:val="24"/>
          <w:szCs w:val="24"/>
        </w:rPr>
        <w:t>. 124 e seguintes da Lei nº 14.133, de 2021.</w:t>
      </w:r>
    </w:p>
    <w:p w14:paraId="293A86F7"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O Contratado é obrigado a aceitar, nas mesmas condições contratuais, os acréscimos ou supressões que se fizerem necessários, até o limite de 25% (vinte e cinco por cento) do valor inicial atualizado da contratação e, no caso de reforma de edifício ou de equipamento, o limite para os acréscimos será de 50% (cinquenta por cento).</w:t>
      </w:r>
    </w:p>
    <w:p w14:paraId="537545A4"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As supressões resultantes de acordo celebrado entre as partes contratantes poderão exceder o limite de 25% (vinte e cinco por cento) do valor inicial atualizado do contrato.</w:t>
      </w:r>
    </w:p>
    <w:p w14:paraId="0863BF61" w14:textId="77777777" w:rsidR="00AA0A8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1BC5ECEF" w14:textId="60466A2A" w:rsidR="00C16499" w:rsidRPr="00A40D8A" w:rsidRDefault="00C16499" w:rsidP="00A40D8A">
      <w:pPr>
        <w:pStyle w:val="Nivel01"/>
        <w:numPr>
          <w:ilvl w:val="1"/>
          <w:numId w:val="13"/>
        </w:numPr>
        <w:spacing w:line="240" w:lineRule="auto"/>
        <w:ind w:left="0" w:firstLine="0"/>
        <w:rPr>
          <w:b w:val="0"/>
          <w:bCs w:val="0"/>
          <w:sz w:val="24"/>
          <w:szCs w:val="24"/>
        </w:rPr>
      </w:pPr>
      <w:r w:rsidRPr="00A40D8A">
        <w:rPr>
          <w:b w:val="0"/>
          <w:bCs w:val="0"/>
          <w:sz w:val="24"/>
          <w:szCs w:val="24"/>
        </w:rPr>
        <w:t>Registros que não caracterizam alterações contratuais podem ser realizados por simples apostila, dispensada a celebração de termo aditivo, na forma do art. 136 da Lei nº 14.133, de 2021.</w:t>
      </w:r>
    </w:p>
    <w:p w14:paraId="1641511D" w14:textId="77777777" w:rsidR="001451EE" w:rsidRPr="00A40D8A" w:rsidRDefault="001451EE" w:rsidP="00A40D8A">
      <w:pPr>
        <w:spacing w:before="120" w:after="120"/>
        <w:rPr>
          <w:rFonts w:ascii="Arial" w:hAnsi="Arial" w:cs="Arial"/>
          <w:lang w:eastAsia="pt-BR"/>
        </w:rPr>
      </w:pPr>
    </w:p>
    <w:p w14:paraId="187D18E5" w14:textId="77777777" w:rsidR="00AA0A89" w:rsidRPr="00A40D8A" w:rsidRDefault="00C16499" w:rsidP="00A40D8A">
      <w:pPr>
        <w:pStyle w:val="Nivel01"/>
        <w:numPr>
          <w:ilvl w:val="0"/>
          <w:numId w:val="13"/>
        </w:numPr>
        <w:spacing w:line="240" w:lineRule="auto"/>
        <w:ind w:left="0" w:firstLine="0"/>
        <w:rPr>
          <w:sz w:val="24"/>
          <w:szCs w:val="24"/>
        </w:rPr>
      </w:pPr>
      <w:r w:rsidRPr="00A40D8A">
        <w:rPr>
          <w:sz w:val="24"/>
          <w:szCs w:val="24"/>
        </w:rPr>
        <w:t>FORO</w:t>
      </w:r>
    </w:p>
    <w:p w14:paraId="33F7D8DB" w14:textId="12C09BAC" w:rsidR="00C16499" w:rsidRPr="00A40D8A" w:rsidRDefault="00EC7499" w:rsidP="00A40D8A">
      <w:pPr>
        <w:pStyle w:val="Nivel01"/>
        <w:numPr>
          <w:ilvl w:val="1"/>
          <w:numId w:val="13"/>
        </w:numPr>
        <w:spacing w:line="240" w:lineRule="auto"/>
        <w:ind w:left="0" w:firstLine="0"/>
        <w:rPr>
          <w:b w:val="0"/>
          <w:bCs w:val="0"/>
          <w:sz w:val="24"/>
          <w:szCs w:val="24"/>
        </w:rPr>
      </w:pPr>
      <w:r w:rsidRPr="00A40D8A">
        <w:rPr>
          <w:b w:val="0"/>
          <w:bCs w:val="0"/>
          <w:sz w:val="24"/>
          <w:szCs w:val="24"/>
        </w:rPr>
        <w:t xml:space="preserve">Fica eleito o Foro da Justiça Federal </w:t>
      </w:r>
      <w:r w:rsidRPr="00A40D8A">
        <w:rPr>
          <w:rFonts w:eastAsia="Calibri"/>
          <w:b w:val="0"/>
          <w:bCs w:val="0"/>
          <w:sz w:val="24"/>
          <w:szCs w:val="24"/>
        </w:rPr>
        <w:t>da 4º Região, subseção judiciária de Porto Alegre</w:t>
      </w:r>
      <w:r w:rsidRPr="00A40D8A">
        <w:rPr>
          <w:b w:val="0"/>
          <w:bCs w:val="0"/>
          <w:sz w:val="24"/>
          <w:szCs w:val="24"/>
        </w:rPr>
        <w:t xml:space="preserve"> para dirimir os litígios que decorrerem da execução deste Termo de </w:t>
      </w:r>
      <w:r w:rsidRPr="00A40D8A">
        <w:rPr>
          <w:b w:val="0"/>
          <w:bCs w:val="0"/>
          <w:sz w:val="24"/>
          <w:szCs w:val="24"/>
        </w:rPr>
        <w:lastRenderedPageBreak/>
        <w:t xml:space="preserve">Contrato que não puderem ser compostos pela conciliação, conforme </w:t>
      </w:r>
      <w:hyperlink r:id="rId12" w:anchor="art92§1" w:history="1">
        <w:r w:rsidRPr="00A40D8A">
          <w:rPr>
            <w:rStyle w:val="Hyperlink"/>
            <w:rFonts w:cs="Arial"/>
            <w:b w:val="0"/>
            <w:bCs w:val="0"/>
            <w:sz w:val="24"/>
            <w:szCs w:val="24"/>
          </w:rPr>
          <w:t>art. 92, §1º, da Lei nº 14.133/21.</w:t>
        </w:r>
      </w:hyperlink>
    </w:p>
    <w:p w14:paraId="464726EB" w14:textId="77777777" w:rsidR="00C16499" w:rsidRPr="00A40D8A" w:rsidRDefault="00C16499" w:rsidP="00A40D8A">
      <w:pPr>
        <w:spacing w:before="120" w:after="120"/>
        <w:rPr>
          <w:rFonts w:ascii="Arial" w:hAnsi="Arial" w:cs="Arial"/>
          <w:u w:val="single"/>
        </w:rPr>
      </w:pPr>
      <w:r w:rsidRPr="00A40D8A">
        <w:rPr>
          <w:rFonts w:ascii="Arial" w:hAnsi="Arial" w:cs="Arial"/>
          <w:u w:val="single"/>
        </w:rPr>
        <w:br w:type="page"/>
      </w:r>
    </w:p>
    <w:p w14:paraId="32ACEBA6" w14:textId="77777777" w:rsidR="00C16499" w:rsidRPr="00A40D8A" w:rsidRDefault="00C16499" w:rsidP="00A40D8A">
      <w:pPr>
        <w:spacing w:before="120" w:after="120"/>
        <w:jc w:val="center"/>
        <w:outlineLvl w:val="0"/>
        <w:rPr>
          <w:rFonts w:ascii="Arial" w:hAnsi="Arial" w:cs="Arial"/>
          <w:b/>
        </w:rPr>
      </w:pPr>
      <w:r w:rsidRPr="00A40D8A">
        <w:rPr>
          <w:rFonts w:ascii="Arial" w:hAnsi="Arial" w:cs="Arial"/>
          <w:b/>
        </w:rPr>
        <w:lastRenderedPageBreak/>
        <w:t>ANEXO II</w:t>
      </w:r>
    </w:p>
    <w:p w14:paraId="2ED916D3" w14:textId="77777777" w:rsidR="00C16499" w:rsidRPr="00A40D8A" w:rsidRDefault="00C16499" w:rsidP="00A40D8A">
      <w:pPr>
        <w:spacing w:before="120" w:after="120"/>
        <w:jc w:val="center"/>
        <w:rPr>
          <w:rFonts w:ascii="Arial" w:hAnsi="Arial" w:cs="Arial"/>
          <w:b/>
        </w:rPr>
      </w:pPr>
      <w:r w:rsidRPr="00A40D8A">
        <w:rPr>
          <w:rFonts w:ascii="Arial" w:hAnsi="Arial" w:cs="Arial"/>
          <w:b/>
        </w:rPr>
        <w:t>TERMO DE CIÊNCIA E CONCORDÂNCIA</w:t>
      </w:r>
    </w:p>
    <w:p w14:paraId="594D561F" w14:textId="77777777" w:rsidR="00C16499" w:rsidRPr="00A40D8A" w:rsidRDefault="00C16499" w:rsidP="00A40D8A">
      <w:pPr>
        <w:spacing w:before="120" w:after="120"/>
        <w:ind w:firstLine="1134"/>
        <w:jc w:val="both"/>
        <w:rPr>
          <w:rFonts w:ascii="Arial" w:hAnsi="Arial" w:cs="Arial"/>
        </w:rPr>
      </w:pPr>
      <w:r w:rsidRPr="00A40D8A">
        <w:rPr>
          <w:rFonts w:ascii="Arial" w:hAnsi="Arial" w:cs="Arial"/>
        </w:rPr>
        <w:t>Por meio deste instrumento, .....................</w:t>
      </w:r>
      <w:r w:rsidRPr="00A40D8A">
        <w:rPr>
          <w:rFonts w:ascii="Arial" w:hAnsi="Arial" w:cs="Arial"/>
          <w:color w:val="FF0000"/>
        </w:rPr>
        <w:t xml:space="preserve"> </w:t>
      </w:r>
      <w:r w:rsidRPr="00A40D8A">
        <w:rPr>
          <w:rFonts w:ascii="Arial" w:hAnsi="Arial" w:cs="Arial"/>
          <w:i/>
          <w:iCs/>
          <w:color w:val="FF0000"/>
        </w:rPr>
        <w:t>(identificar o Contratado)</w:t>
      </w:r>
      <w:r w:rsidRPr="00A40D8A">
        <w:rPr>
          <w:rFonts w:ascii="Arial" w:hAnsi="Arial" w:cs="Arial"/>
          <w:color w:val="FF0000"/>
        </w:rPr>
        <w:t xml:space="preserve"> </w:t>
      </w:r>
      <w:r w:rsidRPr="00A40D8A">
        <w:rPr>
          <w:rFonts w:ascii="Arial" w:hAnsi="Arial" w:cs="Arial"/>
        </w:rPr>
        <w:t>declara que</w:t>
      </w:r>
      <w:r w:rsidRPr="00A40D8A">
        <w:rPr>
          <w:rFonts w:ascii="Arial" w:hAnsi="Arial" w:cs="Arial"/>
          <w:color w:val="FF0000"/>
        </w:rPr>
        <w:t xml:space="preserve"> </w:t>
      </w:r>
      <w:r w:rsidRPr="00A40D8A">
        <w:rPr>
          <w:rFonts w:ascii="Arial" w:hAnsi="Arial" w:cs="Arial"/>
        </w:rPr>
        <w:t>está</w:t>
      </w:r>
      <w:r w:rsidRPr="00A40D8A">
        <w:rPr>
          <w:rFonts w:ascii="Arial" w:hAnsi="Arial" w:cs="Arial"/>
          <w:color w:val="FF0000"/>
        </w:rPr>
        <w:t xml:space="preserve"> </w:t>
      </w:r>
      <w:r w:rsidRPr="00A40D8A">
        <w:rPr>
          <w:rFonts w:ascii="Arial" w:hAnsi="Arial" w:cs="Arial"/>
        </w:rPr>
        <w:t>ciente e concorda com as disposições e obrigações previstas no</w:t>
      </w:r>
      <w:r w:rsidRPr="00A40D8A">
        <w:rPr>
          <w:rFonts w:ascii="Arial" w:hAnsi="Arial" w:cs="Arial"/>
          <w:i/>
          <w:iCs/>
          <w:color w:val="FF0000"/>
        </w:rPr>
        <w:t xml:space="preserve"> Edital </w:t>
      </w:r>
      <w:r w:rsidRPr="00A40D8A">
        <w:rPr>
          <w:rFonts w:ascii="Arial" w:hAnsi="Arial" w:cs="Arial"/>
          <w:b/>
          <w:bCs/>
          <w:i/>
          <w:iCs/>
          <w:color w:val="FF0000"/>
          <w:u w:val="single"/>
        </w:rPr>
        <w:t xml:space="preserve">OU </w:t>
      </w:r>
      <w:r w:rsidRPr="00A40D8A">
        <w:rPr>
          <w:rFonts w:ascii="Arial" w:hAnsi="Arial" w:cs="Arial"/>
          <w:i/>
          <w:iCs/>
          <w:color w:val="FF0000"/>
        </w:rPr>
        <w:t>Aviso de Contratação Direta</w:t>
      </w:r>
      <w:r w:rsidRPr="00A40D8A">
        <w:rPr>
          <w:rFonts w:ascii="Arial" w:hAnsi="Arial" w:cs="Arial"/>
        </w:rPr>
        <w:t xml:space="preserve">, no Termo de Referência e nos demais anexos a que se refere o </w:t>
      </w:r>
      <w:r w:rsidRPr="00A40D8A">
        <w:rPr>
          <w:rFonts w:ascii="Arial" w:hAnsi="Arial" w:cs="Arial"/>
          <w:i/>
          <w:iCs/>
          <w:color w:val="FF0000"/>
        </w:rPr>
        <w:t>Pregão/Concorrência/Dispensa Eletrônica</w:t>
      </w:r>
      <w:r w:rsidRPr="00A40D8A">
        <w:rPr>
          <w:rFonts w:ascii="Arial" w:hAnsi="Arial" w:cs="Arial"/>
        </w:rPr>
        <w:t xml:space="preserve"> nº.........../20......., bem como que se responsabiliza, sob as penas da Lei, pela veracidade e legitimidade das informações e documentos apresentados durante o processo de contratação.</w:t>
      </w:r>
    </w:p>
    <w:p w14:paraId="06EDC951" w14:textId="77777777" w:rsidR="00C16499" w:rsidRPr="00A40D8A" w:rsidRDefault="00C16499" w:rsidP="00A40D8A">
      <w:pPr>
        <w:spacing w:before="120" w:after="120"/>
        <w:jc w:val="center"/>
        <w:rPr>
          <w:rFonts w:ascii="Arial" w:hAnsi="Arial" w:cs="Arial"/>
        </w:rPr>
      </w:pPr>
      <w:r w:rsidRPr="00A40D8A">
        <w:rPr>
          <w:rFonts w:ascii="Arial" w:hAnsi="Arial" w:cs="Arial"/>
        </w:rPr>
        <w:t xml:space="preserve">Local-UF, </w:t>
      </w:r>
      <w:r w:rsidRPr="00A40D8A">
        <w:rPr>
          <w:rFonts w:ascii="Arial" w:hAnsi="Arial" w:cs="Arial"/>
          <w:color w:val="FF0000"/>
        </w:rPr>
        <w:t>........</w:t>
      </w:r>
      <w:r w:rsidRPr="00A40D8A">
        <w:rPr>
          <w:rFonts w:ascii="Arial" w:hAnsi="Arial" w:cs="Arial"/>
        </w:rPr>
        <w:t xml:space="preserve"> de </w:t>
      </w:r>
      <w:r w:rsidRPr="00A40D8A">
        <w:rPr>
          <w:rFonts w:ascii="Arial" w:hAnsi="Arial" w:cs="Arial"/>
          <w:color w:val="FF0000"/>
        </w:rPr>
        <w:t>...................</w:t>
      </w:r>
      <w:r w:rsidRPr="00A40D8A">
        <w:rPr>
          <w:rFonts w:ascii="Arial" w:hAnsi="Arial" w:cs="Arial"/>
        </w:rPr>
        <w:t xml:space="preserve"> de 20</w:t>
      </w:r>
      <w:r w:rsidRPr="00A40D8A">
        <w:rPr>
          <w:rFonts w:ascii="Arial" w:hAnsi="Arial" w:cs="Arial"/>
          <w:color w:val="FF0000"/>
        </w:rPr>
        <w:t>...</w:t>
      </w:r>
      <w:proofErr w:type="gramStart"/>
      <w:r w:rsidRPr="00A40D8A">
        <w:rPr>
          <w:rFonts w:ascii="Arial" w:hAnsi="Arial" w:cs="Arial"/>
          <w:color w:val="FF0000"/>
        </w:rPr>
        <w:t xml:space="preserve">. </w:t>
      </w:r>
      <w:r w:rsidRPr="00A40D8A">
        <w:rPr>
          <w:rFonts w:ascii="Arial" w:hAnsi="Arial" w:cs="Arial"/>
        </w:rPr>
        <w:t>.</w:t>
      </w:r>
      <w:proofErr w:type="gramEnd"/>
    </w:p>
    <w:p w14:paraId="7B9211EE" w14:textId="77777777" w:rsidR="00215569" w:rsidRPr="00A40D8A" w:rsidRDefault="00215569" w:rsidP="00A40D8A">
      <w:pPr>
        <w:spacing w:before="120" w:after="120"/>
        <w:jc w:val="center"/>
        <w:rPr>
          <w:rFonts w:ascii="Arial" w:hAnsi="Arial" w:cs="Arial"/>
        </w:rPr>
      </w:pPr>
    </w:p>
    <w:p w14:paraId="40D0A08E" w14:textId="77777777" w:rsidR="00215569" w:rsidRPr="00A40D8A" w:rsidRDefault="00215569" w:rsidP="00A40D8A">
      <w:pPr>
        <w:spacing w:before="120" w:after="120"/>
        <w:jc w:val="center"/>
        <w:rPr>
          <w:rFonts w:ascii="Arial" w:hAnsi="Arial" w:cs="Arial"/>
        </w:rPr>
      </w:pPr>
    </w:p>
    <w:p w14:paraId="6B50EB09" w14:textId="77777777" w:rsidR="00C16499" w:rsidRPr="00A40D8A" w:rsidRDefault="00C16499" w:rsidP="00A40D8A">
      <w:pPr>
        <w:spacing w:before="120" w:after="120"/>
        <w:jc w:val="center"/>
        <w:rPr>
          <w:rFonts w:ascii="Arial" w:hAnsi="Arial" w:cs="Arial"/>
        </w:rPr>
      </w:pPr>
      <w:r w:rsidRPr="00A40D8A">
        <w:rPr>
          <w:rFonts w:ascii="Arial" w:hAnsi="Arial" w:cs="Arial"/>
        </w:rPr>
        <w:t>__________________________________________</w:t>
      </w:r>
    </w:p>
    <w:p w14:paraId="1A55A478" w14:textId="77777777" w:rsidR="00C16499" w:rsidRPr="00A40D8A" w:rsidRDefault="00C16499" w:rsidP="00A40D8A">
      <w:pPr>
        <w:spacing w:before="120" w:after="120"/>
        <w:jc w:val="center"/>
        <w:rPr>
          <w:rFonts w:ascii="Arial" w:hAnsi="Arial" w:cs="Arial"/>
        </w:rPr>
      </w:pPr>
      <w:r w:rsidRPr="00A40D8A">
        <w:rPr>
          <w:rFonts w:ascii="Arial" w:hAnsi="Arial" w:cs="Arial"/>
        </w:rPr>
        <w:t xml:space="preserve">(Nome </w:t>
      </w:r>
      <w:r w:rsidRPr="00A40D8A">
        <w:rPr>
          <w:rFonts w:ascii="Arial" w:hAnsi="Arial" w:cs="Arial"/>
          <w:i/>
          <w:iCs/>
          <w:color w:val="FF0000"/>
        </w:rPr>
        <w:t>e Cargo do Representante Legal</w:t>
      </w:r>
      <w:r w:rsidRPr="00A40D8A">
        <w:rPr>
          <w:rFonts w:ascii="Arial" w:hAnsi="Arial" w:cs="Arial"/>
        </w:rPr>
        <w:t>)</w:t>
      </w:r>
    </w:p>
    <w:p w14:paraId="09A9D78F" w14:textId="77777777" w:rsidR="00C16499" w:rsidRPr="00A40D8A" w:rsidRDefault="00C16499" w:rsidP="00A40D8A">
      <w:pPr>
        <w:spacing w:before="120" w:after="120"/>
        <w:jc w:val="center"/>
        <w:rPr>
          <w:rFonts w:ascii="Arial" w:hAnsi="Arial" w:cs="Arial"/>
        </w:rPr>
      </w:pPr>
    </w:p>
    <w:sectPr w:rsidR="00C16499" w:rsidRPr="00A40D8A" w:rsidSect="00DF4E63">
      <w:headerReference w:type="even" r:id="rId13"/>
      <w:headerReference w:type="default" r:id="rId14"/>
      <w:footerReference w:type="default" r:id="rId15"/>
      <w:headerReference w:type="first" r:id="rId16"/>
      <w:pgSz w:w="11906" w:h="16838"/>
      <w:pgMar w:top="2410" w:right="1274" w:bottom="1135" w:left="1701" w:header="708" w:footer="8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D185" w14:textId="77777777" w:rsidR="001623D7" w:rsidRDefault="001623D7" w:rsidP="00BC65D4">
      <w:r>
        <w:separator/>
      </w:r>
    </w:p>
  </w:endnote>
  <w:endnote w:type="continuationSeparator" w:id="0">
    <w:p w14:paraId="11DE5822" w14:textId="77777777" w:rsidR="001623D7" w:rsidRDefault="001623D7" w:rsidP="00BC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290106"/>
      <w:docPartObj>
        <w:docPartGallery w:val="Page Numbers (Bottom of Page)"/>
        <w:docPartUnique/>
      </w:docPartObj>
    </w:sdtPr>
    <w:sdtEndPr/>
    <w:sdtContent>
      <w:sdt>
        <w:sdtPr>
          <w:id w:val="-1769616900"/>
          <w:docPartObj>
            <w:docPartGallery w:val="Page Numbers (Top of Page)"/>
            <w:docPartUnique/>
          </w:docPartObj>
        </w:sdtPr>
        <w:sdtEndPr/>
        <w:sdtContent>
          <w:p w14:paraId="23364C1C" w14:textId="7A8E8AB6" w:rsidR="00B31A42" w:rsidRDefault="00B31A42">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BBDCCD9" w14:textId="77777777" w:rsidR="001623D7" w:rsidRDefault="001623D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CADD" w14:textId="77777777" w:rsidR="001623D7" w:rsidRDefault="001623D7" w:rsidP="00BC65D4">
      <w:r>
        <w:separator/>
      </w:r>
    </w:p>
  </w:footnote>
  <w:footnote w:type="continuationSeparator" w:id="0">
    <w:p w14:paraId="4A62E08E" w14:textId="77777777" w:rsidR="001623D7" w:rsidRDefault="001623D7" w:rsidP="00BC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B859" w14:textId="77777777" w:rsidR="001623D7" w:rsidRDefault="004B3440">
    <w:pPr>
      <w:pStyle w:val="Cabealho"/>
    </w:pPr>
    <w:r>
      <w:rPr>
        <w:noProof/>
        <w:lang w:eastAsia="pt-BR"/>
      </w:rPr>
      <w:pict w14:anchorId="0FD6F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3504" o:spid="_x0000_s1025" type="#_x0000_t75" style="position:absolute;margin-left:0;margin-top:0;width:595.2pt;height:841.9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6058" w14:textId="77777777" w:rsidR="001623D7" w:rsidRDefault="001623D7">
    <w:pPr>
      <w:pStyle w:val="Cabealho"/>
    </w:pPr>
    <w:r>
      <w:rPr>
        <w:noProof/>
        <w:lang w:eastAsia="pt-BR"/>
      </w:rPr>
      <w:drawing>
        <wp:anchor distT="0" distB="0" distL="114300" distR="114300" simplePos="0" relativeHeight="251658752" behindDoc="1" locked="0" layoutInCell="1" allowOverlap="1" wp14:anchorId="45DEF626" wp14:editId="1595ED51">
          <wp:simplePos x="0" y="0"/>
          <wp:positionH relativeFrom="column">
            <wp:posOffset>-1089660</wp:posOffset>
          </wp:positionH>
          <wp:positionV relativeFrom="paragraph">
            <wp:posOffset>-449580</wp:posOffset>
          </wp:positionV>
          <wp:extent cx="7625080" cy="10800080"/>
          <wp:effectExtent l="0" t="0" r="0" b="1270"/>
          <wp:wrapNone/>
          <wp:docPr id="158835767" name="Imagem 15883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080" cy="108000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5A0F" w14:textId="77777777" w:rsidR="001623D7" w:rsidRDefault="004B3440">
    <w:pPr>
      <w:pStyle w:val="Cabealho"/>
    </w:pPr>
    <w:r>
      <w:rPr>
        <w:noProof/>
        <w:lang w:eastAsia="pt-BR"/>
      </w:rPr>
      <w:pict w14:anchorId="33BE0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3503" o:spid="_x0000_s1027" type="#_x0000_t75" style="position:absolute;margin-left:0;margin-top:0;width:595.2pt;height:841.9pt;z-index:-25165977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FD9"/>
    <w:multiLevelType w:val="multilevel"/>
    <w:tmpl w:val="E2486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065A8B"/>
    <w:multiLevelType w:val="multilevel"/>
    <w:tmpl w:val="524A696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cap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587E53"/>
    <w:multiLevelType w:val="multilevel"/>
    <w:tmpl w:val="216C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C100D"/>
    <w:multiLevelType w:val="multilevel"/>
    <w:tmpl w:val="C9323758"/>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i w:val="0"/>
        <w:strike w:val="0"/>
        <w:dstrike w:val="0"/>
        <w:color w:val="auto"/>
        <w:u w:val="none"/>
        <w:effect w:val="none"/>
      </w:rPr>
    </w:lvl>
    <w:lvl w:ilvl="2">
      <w:start w:val="1"/>
      <w:numFmt w:val="lowerLetter"/>
      <w:lvlText w:val="%3)"/>
      <w:lvlJc w:val="left"/>
      <w:pPr>
        <w:ind w:left="1072" w:hanging="504"/>
      </w:pPr>
      <w:rPr>
        <w:rFonts w:ascii="Arial" w:eastAsia="Calibri" w:hAnsi="Arial" w:cs="Arial"/>
        <w:b/>
        <w:i w:val="0"/>
        <w:color w:val="auto"/>
        <w:sz w:val="24"/>
        <w:szCs w:val="24"/>
      </w:rPr>
    </w:lvl>
    <w:lvl w:ilvl="3">
      <w:start w:val="1"/>
      <w:numFmt w:val="decimal"/>
      <w:lvlText w:val="%1.%2.%3.%4."/>
      <w:lvlJc w:val="left"/>
      <w:pPr>
        <w:ind w:left="2491"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DB7544"/>
    <w:multiLevelType w:val="multilevel"/>
    <w:tmpl w:val="8D72C2C4"/>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rPr>
        <w:cap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1B1F3B"/>
    <w:multiLevelType w:val="multilevel"/>
    <w:tmpl w:val="945AC38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2847"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F01543"/>
    <w:multiLevelType w:val="multilevel"/>
    <w:tmpl w:val="A75AD392"/>
    <w:lvl w:ilvl="0">
      <w:start w:val="8"/>
      <w:numFmt w:val="decimal"/>
      <w:lvlText w:val="%1."/>
      <w:lvlJc w:val="left"/>
      <w:pPr>
        <w:ind w:left="780" w:hanging="780"/>
      </w:pPr>
      <w:rPr>
        <w:rFonts w:hint="default"/>
        <w:b/>
        <w:color w:val="000000"/>
      </w:rPr>
    </w:lvl>
    <w:lvl w:ilvl="1">
      <w:start w:val="3"/>
      <w:numFmt w:val="decimal"/>
      <w:lvlText w:val="%1.%2."/>
      <w:lvlJc w:val="left"/>
      <w:pPr>
        <w:ind w:left="969" w:hanging="780"/>
      </w:pPr>
      <w:rPr>
        <w:rFonts w:hint="default"/>
        <w:b/>
        <w:color w:val="000000"/>
      </w:rPr>
    </w:lvl>
    <w:lvl w:ilvl="2">
      <w:start w:val="4"/>
      <w:numFmt w:val="decimal"/>
      <w:lvlText w:val="%1.%2.%3."/>
      <w:lvlJc w:val="left"/>
      <w:pPr>
        <w:ind w:left="1158" w:hanging="780"/>
      </w:pPr>
      <w:rPr>
        <w:rFonts w:hint="default"/>
        <w:b/>
        <w:color w:val="000000"/>
      </w:rPr>
    </w:lvl>
    <w:lvl w:ilvl="3">
      <w:start w:val="1"/>
      <w:numFmt w:val="decimal"/>
      <w:lvlText w:val="%1.%2.%3.%4."/>
      <w:lvlJc w:val="left"/>
      <w:pPr>
        <w:ind w:left="1647" w:hanging="1080"/>
      </w:pPr>
      <w:rPr>
        <w:rFonts w:hint="default"/>
        <w:b/>
        <w:color w:val="000000"/>
      </w:rPr>
    </w:lvl>
    <w:lvl w:ilvl="4">
      <w:start w:val="1"/>
      <w:numFmt w:val="decimal"/>
      <w:lvlText w:val="%1.%2.%3.%4.%5."/>
      <w:lvlJc w:val="left"/>
      <w:pPr>
        <w:ind w:left="1836" w:hanging="1080"/>
      </w:pPr>
      <w:rPr>
        <w:rFonts w:hint="default"/>
        <w:b/>
        <w:color w:val="000000"/>
      </w:rPr>
    </w:lvl>
    <w:lvl w:ilvl="5">
      <w:start w:val="1"/>
      <w:numFmt w:val="decimal"/>
      <w:lvlText w:val="%1.%2.%3.%4.%5.%6."/>
      <w:lvlJc w:val="left"/>
      <w:pPr>
        <w:ind w:left="2385" w:hanging="1440"/>
      </w:pPr>
      <w:rPr>
        <w:rFonts w:hint="default"/>
        <w:b/>
        <w:color w:val="000000"/>
      </w:rPr>
    </w:lvl>
    <w:lvl w:ilvl="6">
      <w:start w:val="1"/>
      <w:numFmt w:val="decimal"/>
      <w:lvlText w:val="%1.%2.%3.%4.%5.%6.%7."/>
      <w:lvlJc w:val="left"/>
      <w:pPr>
        <w:ind w:left="2574" w:hanging="1440"/>
      </w:pPr>
      <w:rPr>
        <w:rFonts w:hint="default"/>
        <w:b/>
        <w:color w:val="000000"/>
      </w:rPr>
    </w:lvl>
    <w:lvl w:ilvl="7">
      <w:start w:val="1"/>
      <w:numFmt w:val="decimal"/>
      <w:lvlText w:val="%1.%2.%3.%4.%5.%6.%7.%8."/>
      <w:lvlJc w:val="left"/>
      <w:pPr>
        <w:ind w:left="3123" w:hanging="1800"/>
      </w:pPr>
      <w:rPr>
        <w:rFonts w:hint="default"/>
        <w:b/>
        <w:color w:val="000000"/>
      </w:rPr>
    </w:lvl>
    <w:lvl w:ilvl="8">
      <w:start w:val="1"/>
      <w:numFmt w:val="decimal"/>
      <w:lvlText w:val="%1.%2.%3.%4.%5.%6.%7.%8.%9."/>
      <w:lvlJc w:val="left"/>
      <w:pPr>
        <w:ind w:left="3672" w:hanging="2160"/>
      </w:pPr>
      <w:rPr>
        <w:rFonts w:hint="default"/>
        <w:b/>
        <w:color w:val="000000"/>
      </w:rPr>
    </w:lvl>
  </w:abstractNum>
  <w:abstractNum w:abstractNumId="7" w15:restartNumberingAfterBreak="0">
    <w:nsid w:val="42FB4C8B"/>
    <w:multiLevelType w:val="multilevel"/>
    <w:tmpl w:val="5A5623C0"/>
    <w:lvl w:ilvl="0">
      <w:start w:val="1"/>
      <w:numFmt w:val="decimal"/>
      <w:lvlText w:val="%1)"/>
      <w:lvlJc w:val="left"/>
      <w:pPr>
        <w:ind w:left="502" w:hanging="360"/>
      </w:pPr>
      <w:rPr>
        <w:rFonts w:hint="default"/>
      </w:rPr>
    </w:lvl>
    <w:lvl w:ilvl="1">
      <w:start w:val="1"/>
      <w:numFmt w:val="lowerLetter"/>
      <w:lvlText w:val="%2)"/>
      <w:lvlJc w:val="left"/>
      <w:pPr>
        <w:ind w:left="862" w:hanging="360"/>
      </w:pPr>
    </w:lvl>
    <w:lvl w:ilvl="2">
      <w:start w:val="1"/>
      <w:numFmt w:val="lowerRoman"/>
      <w:lvlText w:val="%3)"/>
      <w:lvlJc w:val="left"/>
      <w:pPr>
        <w:ind w:left="1222" w:hanging="360"/>
      </w:pPr>
      <w:rPr>
        <w:caps/>
      </w:r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8"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4CF0548E"/>
    <w:multiLevelType w:val="multilevel"/>
    <w:tmpl w:val="3310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5A452B"/>
    <w:multiLevelType w:val="multilevel"/>
    <w:tmpl w:val="7F38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8B2915"/>
    <w:multiLevelType w:val="multilevel"/>
    <w:tmpl w:val="6B48193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cap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2E545B4"/>
    <w:multiLevelType w:val="multilevel"/>
    <w:tmpl w:val="CE9E33B2"/>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4C36DF"/>
    <w:multiLevelType w:val="multilevel"/>
    <w:tmpl w:val="28662508"/>
    <w:lvl w:ilvl="0">
      <w:start w:val="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5"/>
      <w:numFmt w:val="decimal"/>
      <w:lvlText w:val="%1.%2.%3."/>
      <w:lvlJc w:val="left"/>
      <w:pPr>
        <w:ind w:left="780" w:hanging="78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34D1F5C"/>
    <w:multiLevelType w:val="multilevel"/>
    <w:tmpl w:val="709461EA"/>
    <w:lvl w:ilvl="0">
      <w:start w:val="7"/>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b/>
        <w:bCs/>
        <w:i w:val="0"/>
        <w:color w:val="auto"/>
      </w:rPr>
    </w:lvl>
    <w:lvl w:ilvl="2">
      <w:start w:val="1"/>
      <w:numFmt w:val="decimal"/>
      <w:lvlText w:val="%1.%2.%3"/>
      <w:lvlJc w:val="left"/>
      <w:pPr>
        <w:ind w:left="720" w:hanging="720"/>
      </w:pPr>
      <w:rPr>
        <w:rFonts w:hint="default"/>
        <w:b/>
        <w:bCs/>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5" w15:restartNumberingAfterBreak="0">
    <w:nsid w:val="73B36E56"/>
    <w:multiLevelType w:val="multilevel"/>
    <w:tmpl w:val="5A5623C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cap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3D04593"/>
    <w:multiLevelType w:val="multilevel"/>
    <w:tmpl w:val="B8BEBF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CD3E64"/>
    <w:multiLevelType w:val="hybridMultilevel"/>
    <w:tmpl w:val="7652A468"/>
    <w:lvl w:ilvl="0" w:tplc="0416000F">
      <w:start w:val="1"/>
      <w:numFmt w:val="decimal"/>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601960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336277">
    <w:abstractNumId w:val="3"/>
  </w:num>
  <w:num w:numId="3" w16cid:durableId="1966807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8176413">
    <w:abstractNumId w:val="5"/>
  </w:num>
  <w:num w:numId="5" w16cid:durableId="477461451">
    <w:abstractNumId w:val="14"/>
  </w:num>
  <w:num w:numId="6" w16cid:durableId="434061221">
    <w:abstractNumId w:val="0"/>
  </w:num>
  <w:num w:numId="7" w16cid:durableId="337932362">
    <w:abstractNumId w:val="16"/>
  </w:num>
  <w:num w:numId="8" w16cid:durableId="26157169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901672">
    <w:abstractNumId w:val="3"/>
    <w:lvlOverride w:ilvl="0">
      <w:startOverride w:val="7"/>
    </w:lvlOverride>
  </w:num>
  <w:num w:numId="10" w16cid:durableId="1586719078">
    <w:abstractNumId w:val="3"/>
    <w:lvlOverride w:ilvl="0">
      <w:startOverride w:val="7"/>
    </w:lvlOverride>
    <w:lvlOverride w:ilvl="1">
      <w:startOverride w:val="1"/>
    </w:lvlOverride>
  </w:num>
  <w:num w:numId="11" w16cid:durableId="867332284">
    <w:abstractNumId w:val="17"/>
  </w:num>
  <w:num w:numId="12" w16cid:durableId="151026866">
    <w:abstractNumId w:val="8"/>
  </w:num>
  <w:num w:numId="13" w16cid:durableId="1291126497">
    <w:abstractNumId w:val="12"/>
  </w:num>
  <w:num w:numId="14" w16cid:durableId="609120702">
    <w:abstractNumId w:val="11"/>
  </w:num>
  <w:num w:numId="15" w16cid:durableId="1162047019">
    <w:abstractNumId w:val="4"/>
  </w:num>
  <w:num w:numId="16" w16cid:durableId="1743215452">
    <w:abstractNumId w:val="1"/>
  </w:num>
  <w:num w:numId="17" w16cid:durableId="2033653698">
    <w:abstractNumId w:val="15"/>
  </w:num>
  <w:num w:numId="18" w16cid:durableId="782073031">
    <w:abstractNumId w:val="7"/>
  </w:num>
  <w:num w:numId="19" w16cid:durableId="318466424">
    <w:abstractNumId w:val="6"/>
  </w:num>
  <w:num w:numId="20" w16cid:durableId="1845363468">
    <w:abstractNumId w:val="2"/>
  </w:num>
  <w:num w:numId="21" w16cid:durableId="1185243877">
    <w:abstractNumId w:val="9"/>
  </w:num>
  <w:num w:numId="22" w16cid:durableId="1864593624">
    <w:abstractNumId w:val="10"/>
  </w:num>
  <w:num w:numId="23" w16cid:durableId="3061661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A4"/>
    <w:rsid w:val="00005292"/>
    <w:rsid w:val="0001470A"/>
    <w:rsid w:val="0001774C"/>
    <w:rsid w:val="00020063"/>
    <w:rsid w:val="0002158C"/>
    <w:rsid w:val="00036EDA"/>
    <w:rsid w:val="000379AD"/>
    <w:rsid w:val="000640DB"/>
    <w:rsid w:val="00075F6C"/>
    <w:rsid w:val="00080CE6"/>
    <w:rsid w:val="000836AB"/>
    <w:rsid w:val="00095617"/>
    <w:rsid w:val="000A1614"/>
    <w:rsid w:val="000A77F5"/>
    <w:rsid w:val="000B7E88"/>
    <w:rsid w:val="000C1089"/>
    <w:rsid w:val="000D4AF0"/>
    <w:rsid w:val="000F2878"/>
    <w:rsid w:val="0012208B"/>
    <w:rsid w:val="00131944"/>
    <w:rsid w:val="0013501B"/>
    <w:rsid w:val="0013517F"/>
    <w:rsid w:val="00135F38"/>
    <w:rsid w:val="00136304"/>
    <w:rsid w:val="00136A88"/>
    <w:rsid w:val="00136C1D"/>
    <w:rsid w:val="001451EE"/>
    <w:rsid w:val="00151525"/>
    <w:rsid w:val="00153089"/>
    <w:rsid w:val="00157111"/>
    <w:rsid w:val="00160DCF"/>
    <w:rsid w:val="001623D7"/>
    <w:rsid w:val="00185F01"/>
    <w:rsid w:val="001879F1"/>
    <w:rsid w:val="001A50B0"/>
    <w:rsid w:val="001A7B31"/>
    <w:rsid w:val="001B0DDA"/>
    <w:rsid w:val="001B668E"/>
    <w:rsid w:val="001B681B"/>
    <w:rsid w:val="001E09C8"/>
    <w:rsid w:val="001F2F51"/>
    <w:rsid w:val="001F74BE"/>
    <w:rsid w:val="00202997"/>
    <w:rsid w:val="00215569"/>
    <w:rsid w:val="00220622"/>
    <w:rsid w:val="0024220C"/>
    <w:rsid w:val="002501E3"/>
    <w:rsid w:val="00261561"/>
    <w:rsid w:val="00265D4B"/>
    <w:rsid w:val="0026766D"/>
    <w:rsid w:val="00270C29"/>
    <w:rsid w:val="00277BB6"/>
    <w:rsid w:val="00280A22"/>
    <w:rsid w:val="00283692"/>
    <w:rsid w:val="002963B4"/>
    <w:rsid w:val="002A6193"/>
    <w:rsid w:val="002C4E50"/>
    <w:rsid w:val="002D0718"/>
    <w:rsid w:val="002D0835"/>
    <w:rsid w:val="002E2B8A"/>
    <w:rsid w:val="002E36DF"/>
    <w:rsid w:val="002F0444"/>
    <w:rsid w:val="002F103C"/>
    <w:rsid w:val="002F694A"/>
    <w:rsid w:val="00307BA0"/>
    <w:rsid w:val="00316229"/>
    <w:rsid w:val="00317952"/>
    <w:rsid w:val="0032083C"/>
    <w:rsid w:val="0033075F"/>
    <w:rsid w:val="00347E51"/>
    <w:rsid w:val="00347E56"/>
    <w:rsid w:val="003609E8"/>
    <w:rsid w:val="00362267"/>
    <w:rsid w:val="00370003"/>
    <w:rsid w:val="003701EC"/>
    <w:rsid w:val="00374D74"/>
    <w:rsid w:val="0037796C"/>
    <w:rsid w:val="00387934"/>
    <w:rsid w:val="003A7776"/>
    <w:rsid w:val="003B5DEF"/>
    <w:rsid w:val="003B6CA0"/>
    <w:rsid w:val="003E49BF"/>
    <w:rsid w:val="003F483F"/>
    <w:rsid w:val="003F5997"/>
    <w:rsid w:val="004005B6"/>
    <w:rsid w:val="00406C05"/>
    <w:rsid w:val="004144E0"/>
    <w:rsid w:val="00420251"/>
    <w:rsid w:val="00426C9C"/>
    <w:rsid w:val="0043730C"/>
    <w:rsid w:val="004452EA"/>
    <w:rsid w:val="00446D4C"/>
    <w:rsid w:val="00451DD9"/>
    <w:rsid w:val="00467FD7"/>
    <w:rsid w:val="00476370"/>
    <w:rsid w:val="0047740E"/>
    <w:rsid w:val="004940E5"/>
    <w:rsid w:val="00496DA1"/>
    <w:rsid w:val="004A06AC"/>
    <w:rsid w:val="004B1A4B"/>
    <w:rsid w:val="004B3440"/>
    <w:rsid w:val="004C3B85"/>
    <w:rsid w:val="004D0A68"/>
    <w:rsid w:val="004D4FA0"/>
    <w:rsid w:val="004E4914"/>
    <w:rsid w:val="004F1899"/>
    <w:rsid w:val="00501FDD"/>
    <w:rsid w:val="00505A2B"/>
    <w:rsid w:val="005060D7"/>
    <w:rsid w:val="00506754"/>
    <w:rsid w:val="00514526"/>
    <w:rsid w:val="005232C2"/>
    <w:rsid w:val="00524F1B"/>
    <w:rsid w:val="00536CB1"/>
    <w:rsid w:val="005411C4"/>
    <w:rsid w:val="005419A6"/>
    <w:rsid w:val="00550904"/>
    <w:rsid w:val="00556C0C"/>
    <w:rsid w:val="005610C8"/>
    <w:rsid w:val="005A52E5"/>
    <w:rsid w:val="005A6818"/>
    <w:rsid w:val="005B0B01"/>
    <w:rsid w:val="005B17A0"/>
    <w:rsid w:val="005B32AE"/>
    <w:rsid w:val="005B43D8"/>
    <w:rsid w:val="005B599A"/>
    <w:rsid w:val="005C2232"/>
    <w:rsid w:val="005D0DF2"/>
    <w:rsid w:val="005D33EA"/>
    <w:rsid w:val="005E01A6"/>
    <w:rsid w:val="005E2063"/>
    <w:rsid w:val="005E6F49"/>
    <w:rsid w:val="005F72CA"/>
    <w:rsid w:val="0062339E"/>
    <w:rsid w:val="00637BF4"/>
    <w:rsid w:val="006441AF"/>
    <w:rsid w:val="00646941"/>
    <w:rsid w:val="00646CB5"/>
    <w:rsid w:val="00647EEB"/>
    <w:rsid w:val="00662438"/>
    <w:rsid w:val="00666022"/>
    <w:rsid w:val="0066759B"/>
    <w:rsid w:val="00677B3C"/>
    <w:rsid w:val="006963E8"/>
    <w:rsid w:val="00696425"/>
    <w:rsid w:val="006A4681"/>
    <w:rsid w:val="006B0C86"/>
    <w:rsid w:val="006B1C15"/>
    <w:rsid w:val="006B7CBC"/>
    <w:rsid w:val="006E6F47"/>
    <w:rsid w:val="006F1B05"/>
    <w:rsid w:val="006F7BF8"/>
    <w:rsid w:val="00704E32"/>
    <w:rsid w:val="007246A9"/>
    <w:rsid w:val="0072528E"/>
    <w:rsid w:val="00732BC6"/>
    <w:rsid w:val="0074109F"/>
    <w:rsid w:val="00763950"/>
    <w:rsid w:val="00775D81"/>
    <w:rsid w:val="00777EBB"/>
    <w:rsid w:val="00780AD5"/>
    <w:rsid w:val="00791446"/>
    <w:rsid w:val="00797582"/>
    <w:rsid w:val="007A13FA"/>
    <w:rsid w:val="007C055F"/>
    <w:rsid w:val="007C7013"/>
    <w:rsid w:val="007D18C9"/>
    <w:rsid w:val="007D6101"/>
    <w:rsid w:val="007E5EC8"/>
    <w:rsid w:val="007F1D81"/>
    <w:rsid w:val="007F676A"/>
    <w:rsid w:val="00803CE9"/>
    <w:rsid w:val="008179D2"/>
    <w:rsid w:val="00820A68"/>
    <w:rsid w:val="00852CFF"/>
    <w:rsid w:val="00855E64"/>
    <w:rsid w:val="0086065A"/>
    <w:rsid w:val="00871933"/>
    <w:rsid w:val="00875C64"/>
    <w:rsid w:val="00882383"/>
    <w:rsid w:val="00893E72"/>
    <w:rsid w:val="008957F0"/>
    <w:rsid w:val="0089604D"/>
    <w:rsid w:val="00896213"/>
    <w:rsid w:val="008B2FC0"/>
    <w:rsid w:val="008B3708"/>
    <w:rsid w:val="008B44AE"/>
    <w:rsid w:val="008C2B7B"/>
    <w:rsid w:val="008C4B07"/>
    <w:rsid w:val="008F0B64"/>
    <w:rsid w:val="008F0CEB"/>
    <w:rsid w:val="008F514A"/>
    <w:rsid w:val="008F69E3"/>
    <w:rsid w:val="008F763E"/>
    <w:rsid w:val="008F7E91"/>
    <w:rsid w:val="00913BB9"/>
    <w:rsid w:val="00915291"/>
    <w:rsid w:val="009155BD"/>
    <w:rsid w:val="00926FF1"/>
    <w:rsid w:val="00946A29"/>
    <w:rsid w:val="00957B61"/>
    <w:rsid w:val="00975791"/>
    <w:rsid w:val="00977E36"/>
    <w:rsid w:val="00982EC1"/>
    <w:rsid w:val="00987DFD"/>
    <w:rsid w:val="009903BA"/>
    <w:rsid w:val="009941F6"/>
    <w:rsid w:val="009C3C60"/>
    <w:rsid w:val="009E079B"/>
    <w:rsid w:val="009F0B6D"/>
    <w:rsid w:val="009F6895"/>
    <w:rsid w:val="009F71DD"/>
    <w:rsid w:val="00A006A1"/>
    <w:rsid w:val="00A0618A"/>
    <w:rsid w:val="00A07E73"/>
    <w:rsid w:val="00A14768"/>
    <w:rsid w:val="00A33510"/>
    <w:rsid w:val="00A35BD5"/>
    <w:rsid w:val="00A40D8A"/>
    <w:rsid w:val="00A80FD2"/>
    <w:rsid w:val="00A82E3D"/>
    <w:rsid w:val="00A8547D"/>
    <w:rsid w:val="00A94660"/>
    <w:rsid w:val="00A9553B"/>
    <w:rsid w:val="00AA0A89"/>
    <w:rsid w:val="00AA63E2"/>
    <w:rsid w:val="00AA6672"/>
    <w:rsid w:val="00AA7D10"/>
    <w:rsid w:val="00AB5B49"/>
    <w:rsid w:val="00AD42A5"/>
    <w:rsid w:val="00AE4DA3"/>
    <w:rsid w:val="00AE64CA"/>
    <w:rsid w:val="00AF3877"/>
    <w:rsid w:val="00B150F3"/>
    <w:rsid w:val="00B24E50"/>
    <w:rsid w:val="00B30B6C"/>
    <w:rsid w:val="00B31A42"/>
    <w:rsid w:val="00B35130"/>
    <w:rsid w:val="00B44E74"/>
    <w:rsid w:val="00B45670"/>
    <w:rsid w:val="00B5174F"/>
    <w:rsid w:val="00B552F4"/>
    <w:rsid w:val="00B56A4C"/>
    <w:rsid w:val="00B63C1A"/>
    <w:rsid w:val="00B65A6F"/>
    <w:rsid w:val="00B67DBF"/>
    <w:rsid w:val="00B723E8"/>
    <w:rsid w:val="00B726AF"/>
    <w:rsid w:val="00B7726B"/>
    <w:rsid w:val="00BA2947"/>
    <w:rsid w:val="00BB7C89"/>
    <w:rsid w:val="00BC193F"/>
    <w:rsid w:val="00BC4ABB"/>
    <w:rsid w:val="00BC65D4"/>
    <w:rsid w:val="00BE4DE4"/>
    <w:rsid w:val="00BE5AFF"/>
    <w:rsid w:val="00BF0C59"/>
    <w:rsid w:val="00BF46EC"/>
    <w:rsid w:val="00C001AD"/>
    <w:rsid w:val="00C00B16"/>
    <w:rsid w:val="00C01E7F"/>
    <w:rsid w:val="00C04EDF"/>
    <w:rsid w:val="00C0591C"/>
    <w:rsid w:val="00C10F2B"/>
    <w:rsid w:val="00C14ABF"/>
    <w:rsid w:val="00C16499"/>
    <w:rsid w:val="00C16F82"/>
    <w:rsid w:val="00C208F7"/>
    <w:rsid w:val="00C21533"/>
    <w:rsid w:val="00C31C73"/>
    <w:rsid w:val="00C328A5"/>
    <w:rsid w:val="00C35072"/>
    <w:rsid w:val="00C43E02"/>
    <w:rsid w:val="00C47C51"/>
    <w:rsid w:val="00C5348D"/>
    <w:rsid w:val="00C57C59"/>
    <w:rsid w:val="00C65513"/>
    <w:rsid w:val="00C66D62"/>
    <w:rsid w:val="00C67162"/>
    <w:rsid w:val="00C81038"/>
    <w:rsid w:val="00C91066"/>
    <w:rsid w:val="00CA1356"/>
    <w:rsid w:val="00CA62AF"/>
    <w:rsid w:val="00CB6142"/>
    <w:rsid w:val="00CD1A5A"/>
    <w:rsid w:val="00CD2E38"/>
    <w:rsid w:val="00CE0BCB"/>
    <w:rsid w:val="00CF246E"/>
    <w:rsid w:val="00CF5ED7"/>
    <w:rsid w:val="00D00876"/>
    <w:rsid w:val="00D05789"/>
    <w:rsid w:val="00D06056"/>
    <w:rsid w:val="00D1054C"/>
    <w:rsid w:val="00D10EA6"/>
    <w:rsid w:val="00D25A28"/>
    <w:rsid w:val="00D37806"/>
    <w:rsid w:val="00D470DA"/>
    <w:rsid w:val="00D53F87"/>
    <w:rsid w:val="00D60455"/>
    <w:rsid w:val="00D60A52"/>
    <w:rsid w:val="00D643AA"/>
    <w:rsid w:val="00D643EB"/>
    <w:rsid w:val="00D67554"/>
    <w:rsid w:val="00D74F89"/>
    <w:rsid w:val="00D82609"/>
    <w:rsid w:val="00D82845"/>
    <w:rsid w:val="00D86E94"/>
    <w:rsid w:val="00D87AFA"/>
    <w:rsid w:val="00D91103"/>
    <w:rsid w:val="00D95378"/>
    <w:rsid w:val="00D967EB"/>
    <w:rsid w:val="00DB1CDF"/>
    <w:rsid w:val="00DB24E5"/>
    <w:rsid w:val="00DC0C27"/>
    <w:rsid w:val="00DE5DE5"/>
    <w:rsid w:val="00DF2D2C"/>
    <w:rsid w:val="00DF4E63"/>
    <w:rsid w:val="00E017A9"/>
    <w:rsid w:val="00E10F2A"/>
    <w:rsid w:val="00E26F48"/>
    <w:rsid w:val="00E31A00"/>
    <w:rsid w:val="00E32E82"/>
    <w:rsid w:val="00E36DAF"/>
    <w:rsid w:val="00E4096A"/>
    <w:rsid w:val="00E62D47"/>
    <w:rsid w:val="00E708D2"/>
    <w:rsid w:val="00E84ED4"/>
    <w:rsid w:val="00E9045C"/>
    <w:rsid w:val="00E9554D"/>
    <w:rsid w:val="00E96FA8"/>
    <w:rsid w:val="00EA049B"/>
    <w:rsid w:val="00EB63B1"/>
    <w:rsid w:val="00EB6446"/>
    <w:rsid w:val="00EC557C"/>
    <w:rsid w:val="00EC5E28"/>
    <w:rsid w:val="00EC7499"/>
    <w:rsid w:val="00ED3A3A"/>
    <w:rsid w:val="00F035A4"/>
    <w:rsid w:val="00F05BA4"/>
    <w:rsid w:val="00F173A2"/>
    <w:rsid w:val="00F25C1F"/>
    <w:rsid w:val="00F33A71"/>
    <w:rsid w:val="00F364E5"/>
    <w:rsid w:val="00F41454"/>
    <w:rsid w:val="00F720EC"/>
    <w:rsid w:val="00F87D7F"/>
    <w:rsid w:val="00F9166C"/>
    <w:rsid w:val="00F92B5B"/>
    <w:rsid w:val="00F963A5"/>
    <w:rsid w:val="00FA0957"/>
    <w:rsid w:val="00FA48DE"/>
    <w:rsid w:val="00FE38A5"/>
    <w:rsid w:val="00FF49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E0DC2"/>
  <w15:docId w15:val="{BEB48117-CB0F-4DAC-A279-BE581996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5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
    <w:qFormat/>
    <w:locked/>
    <w:rsid w:val="00362267"/>
    <w:pPr>
      <w:keepNext/>
      <w:keepLines/>
      <w:suppressAutoHyphens w:val="0"/>
      <w:spacing w:before="120" w:after="120" w:line="259" w:lineRule="auto"/>
      <w:jc w:val="both"/>
      <w:outlineLvl w:val="0"/>
    </w:pPr>
    <w:rPr>
      <w:rFonts w:ascii="Arial" w:eastAsiaTheme="majorEastAsia" w:hAnsi="Arial" w:cstheme="majorBidi"/>
      <w:b/>
      <w:color w:val="365F91" w:themeColor="accent1" w:themeShade="BF"/>
      <w:sz w:val="32"/>
      <w:szCs w:val="32"/>
      <w:lang w:val="pt-PT" w:eastAsia="en-US"/>
    </w:rPr>
  </w:style>
  <w:style w:type="paragraph" w:styleId="Ttulo2">
    <w:name w:val="heading 2"/>
    <w:basedOn w:val="Normal"/>
    <w:next w:val="Normal"/>
    <w:link w:val="Ttulo2Char"/>
    <w:semiHidden/>
    <w:unhideWhenUsed/>
    <w:qFormat/>
    <w:locked/>
    <w:rsid w:val="008C4B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C65D4"/>
    <w:pPr>
      <w:tabs>
        <w:tab w:val="center" w:pos="4252"/>
        <w:tab w:val="right" w:pos="8504"/>
      </w:tabs>
    </w:pPr>
  </w:style>
  <w:style w:type="character" w:customStyle="1" w:styleId="CabealhoChar">
    <w:name w:val="Cabeçalho Char"/>
    <w:basedOn w:val="Fontepargpadro"/>
    <w:link w:val="Cabealho"/>
    <w:locked/>
    <w:rsid w:val="00BC65D4"/>
    <w:rPr>
      <w:rFonts w:cs="Times New Roman"/>
    </w:rPr>
  </w:style>
  <w:style w:type="paragraph" w:styleId="Rodap">
    <w:name w:val="footer"/>
    <w:basedOn w:val="Normal"/>
    <w:link w:val="RodapChar"/>
    <w:uiPriority w:val="99"/>
    <w:rsid w:val="00BC65D4"/>
    <w:pPr>
      <w:tabs>
        <w:tab w:val="center" w:pos="4252"/>
        <w:tab w:val="right" w:pos="8504"/>
      </w:tabs>
    </w:pPr>
  </w:style>
  <w:style w:type="character" w:customStyle="1" w:styleId="RodapChar">
    <w:name w:val="Rodapé Char"/>
    <w:basedOn w:val="Fontepargpadro"/>
    <w:link w:val="Rodap"/>
    <w:uiPriority w:val="99"/>
    <w:locked/>
    <w:rsid w:val="00BC65D4"/>
    <w:rPr>
      <w:rFonts w:cs="Times New Roman"/>
    </w:rPr>
  </w:style>
  <w:style w:type="paragraph" w:styleId="Textodebalo">
    <w:name w:val="Balloon Text"/>
    <w:basedOn w:val="Normal"/>
    <w:link w:val="TextodebaloChar"/>
    <w:semiHidden/>
    <w:rsid w:val="00BC65D4"/>
    <w:rPr>
      <w:rFonts w:ascii="Tahoma" w:hAnsi="Tahoma" w:cs="Tahoma"/>
      <w:sz w:val="16"/>
      <w:szCs w:val="16"/>
    </w:rPr>
  </w:style>
  <w:style w:type="character" w:customStyle="1" w:styleId="TextodebaloChar">
    <w:name w:val="Texto de balão Char"/>
    <w:basedOn w:val="Fontepargpadro"/>
    <w:link w:val="Textodebalo"/>
    <w:semiHidden/>
    <w:locked/>
    <w:rsid w:val="00BC65D4"/>
    <w:rPr>
      <w:rFonts w:ascii="Tahoma" w:hAnsi="Tahoma" w:cs="Tahoma"/>
      <w:sz w:val="16"/>
      <w:szCs w:val="16"/>
    </w:rPr>
  </w:style>
  <w:style w:type="paragraph" w:customStyle="1" w:styleId="ecxmsonormal">
    <w:name w:val="ecxmsonormal"/>
    <w:basedOn w:val="Normal"/>
    <w:rsid w:val="00B723E8"/>
    <w:pPr>
      <w:spacing w:before="280" w:after="280"/>
    </w:pPr>
  </w:style>
  <w:style w:type="paragraph" w:customStyle="1" w:styleId="Default">
    <w:name w:val="Default"/>
    <w:rsid w:val="00A80FD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unhideWhenUsed/>
    <w:rsid w:val="0001470A"/>
    <w:pPr>
      <w:suppressAutoHyphens w:val="0"/>
      <w:spacing w:before="280" w:after="280"/>
    </w:pPr>
  </w:style>
  <w:style w:type="character" w:styleId="Forte">
    <w:name w:val="Strong"/>
    <w:basedOn w:val="Fontepargpadro"/>
    <w:uiPriority w:val="22"/>
    <w:qFormat/>
    <w:locked/>
    <w:rsid w:val="0001470A"/>
    <w:rPr>
      <w:b/>
      <w:bCs/>
    </w:rPr>
  </w:style>
  <w:style w:type="character" w:styleId="Hyperlink">
    <w:name w:val="Hyperlink"/>
    <w:basedOn w:val="Fontepargpadro"/>
    <w:rsid w:val="005B32AE"/>
    <w:rPr>
      <w:rFonts w:cs="Times New Roman"/>
      <w:color w:val="0000FF"/>
      <w:u w:val="single"/>
    </w:rPr>
  </w:style>
  <w:style w:type="character" w:styleId="Nmerodelinha">
    <w:name w:val="line number"/>
    <w:basedOn w:val="Fontepargpadro"/>
    <w:rsid w:val="005B32AE"/>
  </w:style>
  <w:style w:type="paragraph" w:styleId="SemEspaamento">
    <w:name w:val="No Spacing"/>
    <w:qFormat/>
    <w:rsid w:val="005B32AE"/>
    <w:pPr>
      <w:suppressAutoHyphens/>
    </w:pPr>
    <w:rPr>
      <w:rFonts w:ascii="Times New Roman" w:eastAsia="Times New Roman" w:hAnsi="Times New Roman"/>
      <w:sz w:val="24"/>
      <w:lang w:eastAsia="ar-SA"/>
    </w:rPr>
  </w:style>
  <w:style w:type="paragraph" w:styleId="Corpodetexto">
    <w:name w:val="Body Text"/>
    <w:basedOn w:val="Normal"/>
    <w:link w:val="CorpodetextoChar"/>
    <w:uiPriority w:val="99"/>
    <w:semiHidden/>
    <w:unhideWhenUsed/>
    <w:rsid w:val="007A13FA"/>
    <w:pPr>
      <w:spacing w:after="120"/>
    </w:pPr>
  </w:style>
  <w:style w:type="character" w:customStyle="1" w:styleId="CorpodetextoChar">
    <w:name w:val="Corpo de texto Char"/>
    <w:basedOn w:val="Fontepargpadro"/>
    <w:link w:val="Corpodetexto"/>
    <w:uiPriority w:val="99"/>
    <w:semiHidden/>
    <w:rsid w:val="007A13FA"/>
    <w:rPr>
      <w:rFonts w:ascii="Times New Roman" w:eastAsia="Times New Roman" w:hAnsi="Times New Roman"/>
      <w:sz w:val="24"/>
      <w:szCs w:val="24"/>
      <w:lang w:eastAsia="ar-SA"/>
    </w:rPr>
  </w:style>
  <w:style w:type="paragraph" w:styleId="Corpodetexto3">
    <w:name w:val="Body Text 3"/>
    <w:basedOn w:val="Normal"/>
    <w:link w:val="Corpodetexto3Char"/>
    <w:uiPriority w:val="99"/>
    <w:unhideWhenUsed/>
    <w:rsid w:val="00982EC1"/>
    <w:pPr>
      <w:spacing w:after="120"/>
    </w:pPr>
    <w:rPr>
      <w:sz w:val="16"/>
      <w:szCs w:val="16"/>
    </w:rPr>
  </w:style>
  <w:style w:type="character" w:customStyle="1" w:styleId="Corpodetexto3Char">
    <w:name w:val="Corpo de texto 3 Char"/>
    <w:basedOn w:val="Fontepargpadro"/>
    <w:link w:val="Corpodetexto3"/>
    <w:uiPriority w:val="99"/>
    <w:rsid w:val="00982EC1"/>
    <w:rPr>
      <w:rFonts w:ascii="Times New Roman" w:eastAsia="Times New Roman" w:hAnsi="Times New Roman"/>
      <w:sz w:val="16"/>
      <w:szCs w:val="16"/>
      <w:lang w:eastAsia="ar-SA"/>
    </w:rPr>
  </w:style>
  <w:style w:type="paragraph" w:customStyle="1" w:styleId="CorpoB">
    <w:name w:val="Corpo B"/>
    <w:rsid w:val="004E4914"/>
    <w:pPr>
      <w:pBdr>
        <w:top w:val="nil"/>
        <w:left w:val="nil"/>
        <w:bottom w:val="nil"/>
        <w:right w:val="nil"/>
        <w:between w:val="nil"/>
        <w:bar w:val="nil"/>
      </w:pBdr>
    </w:pPr>
    <w:rPr>
      <w:rFonts w:ascii="Times New Roman" w:eastAsia="Times New Roman" w:hAnsi="Times New Roman"/>
      <w:color w:val="000000"/>
      <w:sz w:val="24"/>
      <w:szCs w:val="24"/>
      <w:u w:color="000000"/>
      <w:bdr w:val="nil"/>
      <w:lang w:val="pt-PT"/>
    </w:rPr>
  </w:style>
  <w:style w:type="paragraph" w:customStyle="1" w:styleId="CM3">
    <w:name w:val="CM3"/>
    <w:basedOn w:val="Default"/>
    <w:next w:val="Default"/>
    <w:uiPriority w:val="99"/>
    <w:rsid w:val="008F7E91"/>
    <w:pPr>
      <w:widowControl w:val="0"/>
      <w:spacing w:line="473" w:lineRule="atLeast"/>
    </w:pPr>
    <w:rPr>
      <w:color w:val="auto"/>
    </w:rPr>
  </w:style>
  <w:style w:type="paragraph" w:styleId="PargrafodaLista">
    <w:name w:val="List Paragraph"/>
    <w:basedOn w:val="Normal"/>
    <w:uiPriority w:val="34"/>
    <w:qFormat/>
    <w:rsid w:val="004005B6"/>
    <w:pPr>
      <w:ind w:left="720"/>
      <w:contextualSpacing/>
    </w:pPr>
  </w:style>
  <w:style w:type="paragraph" w:customStyle="1" w:styleId="CM36">
    <w:name w:val="CM36"/>
    <w:basedOn w:val="Default"/>
    <w:next w:val="Default"/>
    <w:uiPriority w:val="99"/>
    <w:rsid w:val="00151525"/>
    <w:pPr>
      <w:widowControl w:val="0"/>
    </w:pPr>
    <w:rPr>
      <w:color w:val="auto"/>
    </w:rPr>
  </w:style>
  <w:style w:type="paragraph" w:customStyle="1" w:styleId="CM39">
    <w:name w:val="CM39"/>
    <w:basedOn w:val="Default"/>
    <w:next w:val="Default"/>
    <w:uiPriority w:val="99"/>
    <w:rsid w:val="00151525"/>
    <w:pPr>
      <w:widowControl w:val="0"/>
    </w:pPr>
    <w:rPr>
      <w:color w:val="auto"/>
    </w:rPr>
  </w:style>
  <w:style w:type="paragraph" w:customStyle="1" w:styleId="CM18">
    <w:name w:val="CM18"/>
    <w:basedOn w:val="Default"/>
    <w:next w:val="Default"/>
    <w:uiPriority w:val="99"/>
    <w:rsid w:val="00151525"/>
    <w:pPr>
      <w:widowControl w:val="0"/>
      <w:spacing w:line="268" w:lineRule="atLeast"/>
    </w:pPr>
    <w:rPr>
      <w:color w:val="auto"/>
    </w:rPr>
  </w:style>
  <w:style w:type="paragraph" w:customStyle="1" w:styleId="CM37">
    <w:name w:val="CM37"/>
    <w:basedOn w:val="Default"/>
    <w:next w:val="Default"/>
    <w:uiPriority w:val="99"/>
    <w:rsid w:val="00151525"/>
    <w:pPr>
      <w:widowControl w:val="0"/>
    </w:pPr>
    <w:rPr>
      <w:color w:val="auto"/>
    </w:rPr>
  </w:style>
  <w:style w:type="character" w:customStyle="1" w:styleId="Ttulo1Char">
    <w:name w:val="Título 1 Char"/>
    <w:basedOn w:val="Fontepargpadro"/>
    <w:link w:val="Ttulo1"/>
    <w:uiPriority w:val="9"/>
    <w:rsid w:val="00362267"/>
    <w:rPr>
      <w:rFonts w:ascii="Arial" w:eastAsiaTheme="majorEastAsia" w:hAnsi="Arial" w:cstheme="majorBidi"/>
      <w:b/>
      <w:color w:val="365F91" w:themeColor="accent1" w:themeShade="BF"/>
      <w:sz w:val="32"/>
      <w:szCs w:val="32"/>
      <w:lang w:val="pt-PT" w:eastAsia="en-US"/>
    </w:rPr>
  </w:style>
  <w:style w:type="paragraph" w:customStyle="1" w:styleId="APO">
    <w:name w:val="APO"/>
    <w:basedOn w:val="Normal"/>
    <w:link w:val="APOCarter"/>
    <w:qFormat/>
    <w:rsid w:val="00362267"/>
    <w:pPr>
      <w:suppressAutoHyphens w:val="0"/>
      <w:spacing w:before="120"/>
      <w:jc w:val="both"/>
    </w:pPr>
    <w:rPr>
      <w:rFonts w:ascii="Calibri" w:eastAsiaTheme="minorHAnsi" w:hAnsi="Calibri" w:cstheme="minorBidi"/>
      <w:color w:val="000000" w:themeColor="text1"/>
      <w:sz w:val="22"/>
      <w:szCs w:val="25"/>
      <w:lang w:val="pt-PT" w:eastAsia="en-US"/>
    </w:rPr>
  </w:style>
  <w:style w:type="character" w:customStyle="1" w:styleId="APOCarter">
    <w:name w:val="APO Caráter"/>
    <w:basedOn w:val="Fontepargpadro"/>
    <w:link w:val="APO"/>
    <w:rsid w:val="00362267"/>
    <w:rPr>
      <w:rFonts w:eastAsiaTheme="minorHAnsi" w:cstheme="minorBidi"/>
      <w:color w:val="000000" w:themeColor="text1"/>
      <w:sz w:val="22"/>
      <w:szCs w:val="25"/>
      <w:lang w:val="pt-PT" w:eastAsia="en-US"/>
    </w:rPr>
  </w:style>
  <w:style w:type="paragraph" w:styleId="CabealhodoSumrio">
    <w:name w:val="TOC Heading"/>
    <w:basedOn w:val="Ttulo1"/>
    <w:next w:val="Normal"/>
    <w:uiPriority w:val="39"/>
    <w:unhideWhenUsed/>
    <w:qFormat/>
    <w:rsid w:val="00362267"/>
    <w:pPr>
      <w:spacing w:before="240" w:after="0"/>
      <w:jc w:val="left"/>
      <w:outlineLvl w:val="9"/>
    </w:pPr>
    <w:rPr>
      <w:rFonts w:asciiTheme="majorHAnsi" w:hAnsiTheme="majorHAnsi"/>
      <w:b w:val="0"/>
      <w:lang w:eastAsia="pt-PT"/>
    </w:rPr>
  </w:style>
  <w:style w:type="paragraph" w:styleId="Sumrio1">
    <w:name w:val="toc 1"/>
    <w:basedOn w:val="Normal"/>
    <w:next w:val="Normal"/>
    <w:autoRedefine/>
    <w:uiPriority w:val="39"/>
    <w:unhideWhenUsed/>
    <w:locked/>
    <w:rsid w:val="00362267"/>
    <w:pPr>
      <w:tabs>
        <w:tab w:val="left" w:pos="440"/>
        <w:tab w:val="right" w:leader="dot" w:pos="8494"/>
      </w:tabs>
      <w:suppressAutoHyphens w:val="0"/>
      <w:spacing w:after="100" w:line="259" w:lineRule="auto"/>
      <w:jc w:val="both"/>
    </w:pPr>
    <w:rPr>
      <w:rFonts w:ascii="Arial" w:eastAsiaTheme="minorHAnsi" w:hAnsi="Arial" w:cstheme="minorBidi"/>
      <w:sz w:val="22"/>
      <w:szCs w:val="22"/>
      <w:lang w:val="pt-PT" w:eastAsia="en-US"/>
    </w:rPr>
  </w:style>
  <w:style w:type="table" w:styleId="Tabelacomgrade">
    <w:name w:val="Table Grid"/>
    <w:basedOn w:val="Tabelanormal"/>
    <w:uiPriority w:val="59"/>
    <w:locked/>
    <w:rsid w:val="00362267"/>
    <w:rPr>
      <w:rFonts w:asciiTheme="minorHAnsi" w:eastAsiaTheme="minorHAnsi" w:hAnsiTheme="minorHAnsi" w:cstheme="minorBidi"/>
      <w:sz w:val="22"/>
      <w:szCs w:val="25"/>
      <w:lang w:val="pt-P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3-nfase11">
    <w:name w:val="Tabela de Lista 3 - Ênfase 11"/>
    <w:basedOn w:val="Tabelanormal"/>
    <w:uiPriority w:val="48"/>
    <w:rsid w:val="00362267"/>
    <w:rPr>
      <w:rFonts w:asciiTheme="minorHAnsi" w:eastAsiaTheme="minorHAnsi" w:hAnsiTheme="minorHAnsi" w:cstheme="minorBidi"/>
      <w:sz w:val="22"/>
      <w:szCs w:val="22"/>
      <w:lang w:val="pt-PT"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Nivel1Char">
    <w:name w:val="Nivel1 Char"/>
    <w:basedOn w:val="Fontepargpadro"/>
    <w:link w:val="Nivel1"/>
    <w:locked/>
    <w:rsid w:val="00ED3A3A"/>
    <w:rPr>
      <w:rFonts w:ascii="Arial" w:eastAsiaTheme="majorEastAsia" w:hAnsi="Arial" w:cs="Arial"/>
      <w:b/>
      <w:color w:val="000000"/>
      <w:sz w:val="32"/>
      <w:szCs w:val="32"/>
    </w:rPr>
  </w:style>
  <w:style w:type="paragraph" w:customStyle="1" w:styleId="Nivel1">
    <w:name w:val="Nivel1"/>
    <w:basedOn w:val="Ttulo1"/>
    <w:next w:val="Normal"/>
    <w:link w:val="Nivel1Char"/>
    <w:qFormat/>
    <w:rsid w:val="00ED3A3A"/>
    <w:pPr>
      <w:numPr>
        <w:numId w:val="2"/>
      </w:numPr>
      <w:spacing w:before="480" w:line="276" w:lineRule="auto"/>
    </w:pPr>
    <w:rPr>
      <w:rFonts w:cs="Arial"/>
      <w:color w:val="000000"/>
      <w:lang w:val="pt-BR" w:eastAsia="pt-BR"/>
    </w:rPr>
  </w:style>
  <w:style w:type="character" w:customStyle="1" w:styleId="Nivel2Char">
    <w:name w:val="Nivel 2 Char"/>
    <w:basedOn w:val="Fontepargpadro"/>
    <w:link w:val="Nivel2"/>
    <w:locked/>
    <w:rsid w:val="00ED3A3A"/>
    <w:rPr>
      <w:rFonts w:ascii="Arial" w:hAnsi="Arial" w:cs="Arial"/>
      <w:color w:val="000000"/>
    </w:rPr>
  </w:style>
  <w:style w:type="paragraph" w:customStyle="1" w:styleId="Nivel2">
    <w:name w:val="Nivel 2"/>
    <w:basedOn w:val="Normal"/>
    <w:link w:val="Nivel2Char"/>
    <w:qFormat/>
    <w:rsid w:val="00ED3A3A"/>
    <w:pPr>
      <w:suppressAutoHyphens w:val="0"/>
      <w:spacing w:before="120" w:after="120" w:line="276" w:lineRule="auto"/>
      <w:jc w:val="both"/>
    </w:pPr>
    <w:rPr>
      <w:rFonts w:ascii="Arial" w:eastAsia="Calibri" w:hAnsi="Arial" w:cs="Arial"/>
      <w:color w:val="000000"/>
      <w:sz w:val="20"/>
      <w:szCs w:val="20"/>
      <w:lang w:eastAsia="pt-BR"/>
    </w:rPr>
  </w:style>
  <w:style w:type="paragraph" w:customStyle="1" w:styleId="PargrafodaLista1">
    <w:name w:val="Parágrafo da Lista1"/>
    <w:basedOn w:val="Normal"/>
    <w:qFormat/>
    <w:rsid w:val="00ED3A3A"/>
    <w:pPr>
      <w:spacing w:line="100" w:lineRule="atLeast"/>
      <w:ind w:left="720"/>
    </w:pPr>
    <w:rPr>
      <w:kern w:val="1"/>
      <w:sz w:val="20"/>
      <w:szCs w:val="20"/>
      <w:lang w:eastAsia="zh-CN"/>
    </w:rPr>
  </w:style>
  <w:style w:type="table" w:customStyle="1" w:styleId="TabeladeGradeClara1">
    <w:name w:val="Tabela de Grade Clara1"/>
    <w:basedOn w:val="Tabelanormal"/>
    <w:uiPriority w:val="40"/>
    <w:rsid w:val="00C57C59"/>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ivel3">
    <w:name w:val="Nivel 3"/>
    <w:basedOn w:val="Normal"/>
    <w:link w:val="Nivel3Char"/>
    <w:autoRedefine/>
    <w:qFormat/>
    <w:rsid w:val="006441AF"/>
    <w:pPr>
      <w:suppressAutoHyphens w:val="0"/>
      <w:spacing w:before="120" w:after="120" w:line="276" w:lineRule="auto"/>
      <w:ind w:left="284"/>
      <w:jc w:val="both"/>
    </w:pPr>
    <w:rPr>
      <w:rFonts w:ascii="Arial" w:eastAsiaTheme="minorEastAsia" w:hAnsi="Arial" w:cs="Arial"/>
      <w:sz w:val="20"/>
      <w:szCs w:val="20"/>
      <w:lang w:eastAsia="pt-BR"/>
      <w14:ligatures w14:val="standardContextual"/>
    </w:rPr>
  </w:style>
  <w:style w:type="paragraph" w:customStyle="1" w:styleId="Nivel4">
    <w:name w:val="Nivel 4"/>
    <w:basedOn w:val="Nivel3"/>
    <w:link w:val="Nivel4Char"/>
    <w:qFormat/>
    <w:rsid w:val="006441AF"/>
    <w:pPr>
      <w:ind w:left="2491" w:hanging="648"/>
    </w:pPr>
  </w:style>
  <w:style w:type="paragraph" w:customStyle="1" w:styleId="Nivel5">
    <w:name w:val="Nivel 5"/>
    <w:basedOn w:val="Nivel4"/>
    <w:autoRedefine/>
    <w:qFormat/>
    <w:rsid w:val="006441AF"/>
    <w:pPr>
      <w:ind w:left="851" w:firstLine="0"/>
    </w:pPr>
  </w:style>
  <w:style w:type="character" w:customStyle="1" w:styleId="Nivel3Char">
    <w:name w:val="Nivel 3 Char"/>
    <w:basedOn w:val="Fontepargpadro"/>
    <w:link w:val="Nivel3"/>
    <w:rsid w:val="00316229"/>
    <w:rPr>
      <w:rFonts w:ascii="Arial" w:eastAsiaTheme="minorEastAsia" w:hAnsi="Arial" w:cs="Arial"/>
      <w14:ligatures w14:val="standardContextual"/>
    </w:rPr>
  </w:style>
  <w:style w:type="paragraph" w:customStyle="1" w:styleId="Nvel2-Red">
    <w:name w:val="Nível 2 -Red"/>
    <w:basedOn w:val="Nivel2"/>
    <w:link w:val="Nvel2-RedChar"/>
    <w:autoRedefine/>
    <w:qFormat/>
    <w:rsid w:val="007F676A"/>
    <w:pPr>
      <w:numPr>
        <w:ilvl w:val="1"/>
        <w:numId w:val="1"/>
      </w:numPr>
    </w:pPr>
    <w:rPr>
      <w:rFonts w:ascii="Ecofont_Spranq_eco_Sans" w:eastAsia="Arial" w:hAnsi="Ecofont_Spranq_eco_Sans"/>
      <w:b/>
      <w:bCs/>
      <w:i/>
      <w:color w:val="FF0000"/>
      <w14:ligatures w14:val="standardContextual"/>
    </w:rPr>
  </w:style>
  <w:style w:type="character" w:customStyle="1" w:styleId="Nvel2-RedChar">
    <w:name w:val="Nível 2 -Red Char"/>
    <w:basedOn w:val="Nivel2Char"/>
    <w:link w:val="Nvel2-Red"/>
    <w:rsid w:val="007F676A"/>
    <w:rPr>
      <w:rFonts w:ascii="Ecofont_Spranq_eco_Sans" w:eastAsia="Arial" w:hAnsi="Ecofont_Spranq_eco_Sans" w:cs="Arial"/>
      <w:b/>
      <w:bCs/>
      <w:i/>
      <w:color w:val="FF0000"/>
      <w14:ligatures w14:val="standardContextual"/>
    </w:rPr>
  </w:style>
  <w:style w:type="paragraph" w:customStyle="1" w:styleId="paragraph">
    <w:name w:val="paragraph"/>
    <w:basedOn w:val="Normal"/>
    <w:rsid w:val="008C2B7B"/>
    <w:pPr>
      <w:suppressAutoHyphens w:val="0"/>
      <w:spacing w:before="100" w:beforeAutospacing="1" w:after="100" w:afterAutospacing="1"/>
    </w:pPr>
    <w:rPr>
      <w:lang w:eastAsia="pt-BR"/>
      <w14:ligatures w14:val="standardContextual"/>
    </w:rPr>
  </w:style>
  <w:style w:type="character" w:customStyle="1" w:styleId="normaltextrun">
    <w:name w:val="normaltextrun"/>
    <w:basedOn w:val="Fontepargpadro"/>
    <w:rsid w:val="008C2B7B"/>
  </w:style>
  <w:style w:type="character" w:customStyle="1" w:styleId="eop">
    <w:name w:val="eop"/>
    <w:basedOn w:val="Fontepargpadro"/>
    <w:rsid w:val="008C2B7B"/>
  </w:style>
  <w:style w:type="paragraph" w:customStyle="1" w:styleId="Nivel01">
    <w:name w:val="Nivel 01"/>
    <w:basedOn w:val="Ttulo1"/>
    <w:next w:val="Normal"/>
    <w:link w:val="Nivel01Char"/>
    <w:autoRedefine/>
    <w:qFormat/>
    <w:rsid w:val="00C16499"/>
    <w:pPr>
      <w:keepNext w:val="0"/>
      <w:keepLines w:val="0"/>
      <w:spacing w:line="276" w:lineRule="auto"/>
    </w:pPr>
    <w:rPr>
      <w:rFonts w:cs="Arial"/>
      <w:bCs/>
      <w:color w:val="auto"/>
      <w:sz w:val="20"/>
      <w:szCs w:val="20"/>
      <w:lang w:val="pt-BR" w:eastAsia="pt-BR"/>
    </w:rPr>
  </w:style>
  <w:style w:type="character" w:customStyle="1" w:styleId="Nivel01Char">
    <w:name w:val="Nivel 01 Char"/>
    <w:basedOn w:val="Fontepargpadro"/>
    <w:link w:val="Nivel01"/>
    <w:rsid w:val="00C16499"/>
    <w:rPr>
      <w:rFonts w:ascii="Arial" w:eastAsiaTheme="majorEastAsia" w:hAnsi="Arial" w:cs="Arial"/>
      <w:b/>
      <w:bCs/>
    </w:rPr>
  </w:style>
  <w:style w:type="character" w:styleId="MenoPendente">
    <w:name w:val="Unresolved Mention"/>
    <w:basedOn w:val="Fontepargpadro"/>
    <w:uiPriority w:val="99"/>
    <w:semiHidden/>
    <w:unhideWhenUsed/>
    <w:rsid w:val="00D05789"/>
    <w:rPr>
      <w:color w:val="605E5C"/>
      <w:shd w:val="clear" w:color="auto" w:fill="E1DFDD"/>
    </w:rPr>
  </w:style>
  <w:style w:type="character" w:customStyle="1" w:styleId="Ttulo2Char">
    <w:name w:val="Título 2 Char"/>
    <w:basedOn w:val="Fontepargpadro"/>
    <w:link w:val="Ttulo2"/>
    <w:semiHidden/>
    <w:rsid w:val="008C4B07"/>
    <w:rPr>
      <w:rFonts w:asciiTheme="majorHAnsi" w:eastAsiaTheme="majorEastAsia" w:hAnsiTheme="majorHAnsi" w:cstheme="majorBidi"/>
      <w:color w:val="365F91" w:themeColor="accent1" w:themeShade="BF"/>
      <w:sz w:val="26"/>
      <w:szCs w:val="26"/>
      <w:lang w:eastAsia="ar-SA"/>
    </w:rPr>
  </w:style>
  <w:style w:type="character" w:styleId="Refdecomentrio">
    <w:name w:val="annotation reference"/>
    <w:basedOn w:val="Fontepargpadro"/>
    <w:unhideWhenUsed/>
    <w:qFormat/>
    <w:rsid w:val="00C16499"/>
    <w:rPr>
      <w:sz w:val="16"/>
      <w:szCs w:val="16"/>
    </w:rPr>
  </w:style>
  <w:style w:type="paragraph" w:styleId="Textodecomentrio">
    <w:name w:val="annotation text"/>
    <w:basedOn w:val="Normal"/>
    <w:link w:val="TextodecomentrioChar"/>
    <w:uiPriority w:val="99"/>
    <w:unhideWhenUsed/>
    <w:qFormat/>
    <w:rsid w:val="00C16499"/>
    <w:pPr>
      <w:suppressAutoHyphens w:val="0"/>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C16499"/>
    <w:rPr>
      <w:rFonts w:ascii="Ecofont_Spranq_eco_Sans" w:eastAsiaTheme="minorEastAsia" w:hAnsi="Ecofont_Spranq_eco_Sans" w:cs="Tahoma"/>
    </w:rPr>
  </w:style>
  <w:style w:type="paragraph" w:customStyle="1" w:styleId="Nivel2-Opcional">
    <w:name w:val="Nivel 2-Opcional"/>
    <w:basedOn w:val="Normal"/>
    <w:autoRedefine/>
    <w:rsid w:val="00C16499"/>
    <w:pPr>
      <w:shd w:val="clear" w:color="auto" w:fill="76923C" w:themeFill="accent3" w:themeFillShade="BF"/>
      <w:suppressAutoHyphens w:val="0"/>
      <w:spacing w:before="120" w:after="120" w:line="276" w:lineRule="auto"/>
      <w:jc w:val="both"/>
    </w:pPr>
    <w:rPr>
      <w:rFonts w:ascii="Arial" w:eastAsia="Arial" w:hAnsi="Arial" w:cs="Arial"/>
      <w:i/>
      <w:color w:val="FF0000"/>
      <w:sz w:val="20"/>
      <w:szCs w:val="20"/>
      <w:lang w:eastAsia="pt-BR"/>
    </w:rPr>
  </w:style>
  <w:style w:type="paragraph" w:customStyle="1" w:styleId="Nivel3-erro">
    <w:name w:val="Nivel 3-erro"/>
    <w:basedOn w:val="Nivel3"/>
    <w:autoRedefine/>
    <w:rsid w:val="00C16499"/>
    <w:pPr>
      <w:numPr>
        <w:numId w:val="12"/>
      </w:numPr>
      <w:tabs>
        <w:tab w:val="num" w:pos="360"/>
      </w:tabs>
      <w:ind w:left="993" w:firstLine="0"/>
    </w:pPr>
    <w:rPr>
      <w:rFonts w:cs="Tahoma"/>
      <w:szCs w:val="24"/>
      <w14:ligatures w14:val="none"/>
    </w:rPr>
  </w:style>
  <w:style w:type="character" w:customStyle="1" w:styleId="Nivel4Char">
    <w:name w:val="Nivel 4 Char"/>
    <w:basedOn w:val="Fontepargpadro"/>
    <w:link w:val="Nivel4"/>
    <w:rsid w:val="00C16499"/>
    <w:rPr>
      <w:rFonts w:ascii="Arial" w:eastAsiaTheme="minorEastAsia" w:hAnsi="Arial" w:cs="Arial"/>
      <w14:ligatures w14:val="standardContextual"/>
    </w:rPr>
  </w:style>
  <w:style w:type="paragraph" w:customStyle="1" w:styleId="ou">
    <w:name w:val="ou"/>
    <w:basedOn w:val="PargrafodaLista"/>
    <w:link w:val="ouChar"/>
    <w:autoRedefine/>
    <w:qFormat/>
    <w:rsid w:val="00C16499"/>
    <w:pPr>
      <w:suppressAutoHyphens w:val="0"/>
      <w:spacing w:before="60" w:after="60" w:line="259" w:lineRule="auto"/>
      <w:ind w:left="0"/>
      <w:contextualSpacing w:val="0"/>
      <w:jc w:val="center"/>
    </w:pPr>
    <w:rPr>
      <w:rFonts w:ascii="Arial" w:eastAsiaTheme="minorHAnsi" w:hAnsi="Arial" w:cs="Arial"/>
      <w:b/>
      <w:bCs/>
      <w:i/>
      <w:iCs/>
      <w:color w:val="FF0000"/>
      <w:sz w:val="20"/>
      <w:lang w:eastAsia="pt-BR"/>
    </w:rPr>
  </w:style>
  <w:style w:type="character" w:customStyle="1" w:styleId="ouChar">
    <w:name w:val="ou Char"/>
    <w:basedOn w:val="Fontepargpadro"/>
    <w:link w:val="ou"/>
    <w:rsid w:val="00C16499"/>
    <w:rPr>
      <w:rFonts w:ascii="Arial" w:eastAsiaTheme="minorHAnsi" w:hAnsi="Arial" w:cs="Arial"/>
      <w:b/>
      <w:bCs/>
      <w:i/>
      <w:iCs/>
      <w:color w:val="FF0000"/>
      <w:szCs w:val="24"/>
    </w:rPr>
  </w:style>
  <w:style w:type="paragraph" w:customStyle="1" w:styleId="Nvel02">
    <w:name w:val="Nível 02"/>
    <w:basedOn w:val="Nivel2-Opcional"/>
    <w:link w:val="Nvel02Char"/>
    <w:autoRedefine/>
    <w:qFormat/>
    <w:rsid w:val="00C16499"/>
    <w:pPr>
      <w:numPr>
        <w:ilvl w:val="1"/>
      </w:numPr>
      <w:shd w:val="clear" w:color="auto" w:fill="auto"/>
    </w:pPr>
    <w:rPr>
      <w:i w:val="0"/>
      <w:iCs/>
      <w:color w:val="auto"/>
    </w:rPr>
  </w:style>
  <w:style w:type="paragraph" w:customStyle="1" w:styleId="Nvel3-R">
    <w:name w:val="Nível 3-R"/>
    <w:basedOn w:val="Nivel3-erro"/>
    <w:link w:val="Nvel3-RChar"/>
    <w:autoRedefine/>
    <w:qFormat/>
    <w:rsid w:val="00C16499"/>
    <w:pPr>
      <w:ind w:left="1638" w:hanging="504"/>
    </w:pPr>
    <w:rPr>
      <w:rFonts w:cs="Arial"/>
      <w:i/>
      <w:iCs/>
      <w:color w:val="FF0000"/>
    </w:rPr>
  </w:style>
  <w:style w:type="character" w:customStyle="1" w:styleId="Nvel02Char">
    <w:name w:val="Nível 02 Char"/>
    <w:basedOn w:val="Fontepargpadro"/>
    <w:link w:val="Nvel02"/>
    <w:rsid w:val="00C16499"/>
    <w:rPr>
      <w:rFonts w:ascii="Arial" w:eastAsia="Arial" w:hAnsi="Arial" w:cs="Arial"/>
      <w:iCs/>
    </w:rPr>
  </w:style>
  <w:style w:type="paragraph" w:customStyle="1" w:styleId="Nvel4-R">
    <w:name w:val="Nível 4-R"/>
    <w:basedOn w:val="Nvel3-Opcional"/>
    <w:link w:val="Nvel4-RChar"/>
    <w:autoRedefine/>
    <w:qFormat/>
    <w:rsid w:val="00C16499"/>
    <w:pPr>
      <w:numPr>
        <w:ilvl w:val="0"/>
      </w:numPr>
      <w:tabs>
        <w:tab w:val="num" w:pos="360"/>
      </w:tabs>
      <w:ind w:left="567"/>
    </w:pPr>
    <w:rPr>
      <w:rFonts w:cs="Arial"/>
      <w:bCs/>
      <w:szCs w:val="20"/>
    </w:rPr>
  </w:style>
  <w:style w:type="character" w:customStyle="1" w:styleId="Nvel3-RChar">
    <w:name w:val="Nível 3-R Char"/>
    <w:basedOn w:val="Fontepargpadro"/>
    <w:link w:val="Nvel3-R"/>
    <w:rsid w:val="00C16499"/>
    <w:rPr>
      <w:rFonts w:ascii="Arial" w:eastAsiaTheme="minorEastAsia" w:hAnsi="Arial" w:cs="Arial"/>
      <w:i/>
      <w:iCs/>
      <w:color w:val="FF0000"/>
      <w:szCs w:val="24"/>
    </w:rPr>
  </w:style>
  <w:style w:type="character" w:customStyle="1" w:styleId="Nvel4-RChar">
    <w:name w:val="Nível 4-R Char"/>
    <w:basedOn w:val="Nivel4Char"/>
    <w:link w:val="Nvel4-R"/>
    <w:rsid w:val="00C16499"/>
    <w:rPr>
      <w:rFonts w:ascii="Arial" w:eastAsiaTheme="minorEastAsia" w:hAnsi="Arial" w:cs="Arial"/>
      <w:bCs/>
      <w:i/>
      <w:color w:val="FF0000"/>
      <w14:ligatures w14:val="standardContextual"/>
    </w:rPr>
  </w:style>
  <w:style w:type="paragraph" w:customStyle="1" w:styleId="Nvel2-Opcional">
    <w:name w:val="Nível 2-Opcional"/>
    <w:basedOn w:val="Nvel02"/>
    <w:link w:val="Nvel2-OpcionalChar"/>
    <w:qFormat/>
    <w:rsid w:val="00C16499"/>
    <w:rPr>
      <w:i/>
      <w:color w:val="FF0000"/>
    </w:rPr>
  </w:style>
  <w:style w:type="character" w:customStyle="1" w:styleId="Nvel2-OpcionalChar">
    <w:name w:val="Nível 2-Opcional Char"/>
    <w:basedOn w:val="Nvel02Char"/>
    <w:link w:val="Nvel2-Opcional"/>
    <w:rsid w:val="00C16499"/>
    <w:rPr>
      <w:rFonts w:ascii="Arial" w:eastAsia="Arial" w:hAnsi="Arial" w:cs="Arial"/>
      <w:i/>
      <w:iCs/>
      <w:color w:val="FF0000"/>
    </w:rPr>
  </w:style>
  <w:style w:type="paragraph" w:customStyle="1" w:styleId="Nvel3-Opcional">
    <w:name w:val="Nível 3-Opcional"/>
    <w:basedOn w:val="Nivel3"/>
    <w:link w:val="Nvel3-OpcionalChar"/>
    <w:qFormat/>
    <w:rsid w:val="00C16499"/>
    <w:pPr>
      <w:numPr>
        <w:ilvl w:val="2"/>
      </w:numPr>
      <w:ind w:left="284"/>
    </w:pPr>
    <w:rPr>
      <w:rFonts w:cs="Tahoma"/>
      <w:i/>
      <w:color w:val="FF0000"/>
      <w:szCs w:val="24"/>
    </w:rPr>
  </w:style>
  <w:style w:type="character" w:customStyle="1" w:styleId="Nvel3-OpcionalChar">
    <w:name w:val="Nível 3-Opcional Char"/>
    <w:basedOn w:val="Nivel3Char"/>
    <w:link w:val="Nvel3-Opcional"/>
    <w:rsid w:val="00C16499"/>
    <w:rPr>
      <w:rFonts w:ascii="Arial" w:eastAsiaTheme="minorEastAsia" w:hAnsi="Arial" w:cs="Tahoma"/>
      <w:i/>
      <w:color w:val="FF0000"/>
      <w:szCs w:val="24"/>
      <w14:ligatures w14:val="standardContextual"/>
    </w:rPr>
  </w:style>
  <w:style w:type="paragraph" w:customStyle="1" w:styleId="TableContents">
    <w:name w:val="Table Contents"/>
    <w:basedOn w:val="Normal"/>
    <w:rsid w:val="00387934"/>
    <w:pPr>
      <w:widowControl w:val="0"/>
      <w:suppressLineNumbers/>
      <w:autoSpaceDN w:val="0"/>
      <w:textAlignment w:val="baseline"/>
    </w:pPr>
    <w:rPr>
      <w:rFonts w:eastAsia="SimSu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4315">
      <w:bodyDiv w:val="1"/>
      <w:marLeft w:val="0"/>
      <w:marRight w:val="0"/>
      <w:marTop w:val="0"/>
      <w:marBottom w:val="0"/>
      <w:divBdr>
        <w:top w:val="none" w:sz="0" w:space="0" w:color="auto"/>
        <w:left w:val="none" w:sz="0" w:space="0" w:color="auto"/>
        <w:bottom w:val="none" w:sz="0" w:space="0" w:color="auto"/>
        <w:right w:val="none" w:sz="0" w:space="0" w:color="auto"/>
      </w:divBdr>
    </w:div>
    <w:div w:id="121651914">
      <w:bodyDiv w:val="1"/>
      <w:marLeft w:val="0"/>
      <w:marRight w:val="0"/>
      <w:marTop w:val="0"/>
      <w:marBottom w:val="0"/>
      <w:divBdr>
        <w:top w:val="none" w:sz="0" w:space="0" w:color="auto"/>
        <w:left w:val="none" w:sz="0" w:space="0" w:color="auto"/>
        <w:bottom w:val="none" w:sz="0" w:space="0" w:color="auto"/>
        <w:right w:val="none" w:sz="0" w:space="0" w:color="auto"/>
      </w:divBdr>
      <w:divsChild>
        <w:div w:id="1188367767">
          <w:marLeft w:val="0"/>
          <w:marRight w:val="0"/>
          <w:marTop w:val="0"/>
          <w:marBottom w:val="0"/>
          <w:divBdr>
            <w:top w:val="none" w:sz="0" w:space="0" w:color="auto"/>
            <w:left w:val="none" w:sz="0" w:space="0" w:color="auto"/>
            <w:bottom w:val="none" w:sz="0" w:space="0" w:color="auto"/>
            <w:right w:val="none" w:sz="0" w:space="0" w:color="auto"/>
          </w:divBdr>
        </w:div>
        <w:div w:id="1548910382">
          <w:marLeft w:val="0"/>
          <w:marRight w:val="0"/>
          <w:marTop w:val="0"/>
          <w:marBottom w:val="0"/>
          <w:divBdr>
            <w:top w:val="none" w:sz="0" w:space="0" w:color="auto"/>
            <w:left w:val="none" w:sz="0" w:space="0" w:color="auto"/>
            <w:bottom w:val="none" w:sz="0" w:space="0" w:color="auto"/>
            <w:right w:val="none" w:sz="0" w:space="0" w:color="auto"/>
          </w:divBdr>
        </w:div>
        <w:div w:id="1028800540">
          <w:marLeft w:val="0"/>
          <w:marRight w:val="0"/>
          <w:marTop w:val="0"/>
          <w:marBottom w:val="0"/>
          <w:divBdr>
            <w:top w:val="none" w:sz="0" w:space="0" w:color="auto"/>
            <w:left w:val="none" w:sz="0" w:space="0" w:color="auto"/>
            <w:bottom w:val="none" w:sz="0" w:space="0" w:color="auto"/>
            <w:right w:val="none" w:sz="0" w:space="0" w:color="auto"/>
          </w:divBdr>
        </w:div>
      </w:divsChild>
    </w:div>
    <w:div w:id="295720506">
      <w:bodyDiv w:val="1"/>
      <w:marLeft w:val="0"/>
      <w:marRight w:val="0"/>
      <w:marTop w:val="0"/>
      <w:marBottom w:val="0"/>
      <w:divBdr>
        <w:top w:val="none" w:sz="0" w:space="0" w:color="auto"/>
        <w:left w:val="none" w:sz="0" w:space="0" w:color="auto"/>
        <w:bottom w:val="none" w:sz="0" w:space="0" w:color="auto"/>
        <w:right w:val="none" w:sz="0" w:space="0" w:color="auto"/>
      </w:divBdr>
    </w:div>
    <w:div w:id="299266152">
      <w:bodyDiv w:val="1"/>
      <w:marLeft w:val="0"/>
      <w:marRight w:val="0"/>
      <w:marTop w:val="0"/>
      <w:marBottom w:val="0"/>
      <w:divBdr>
        <w:top w:val="none" w:sz="0" w:space="0" w:color="auto"/>
        <w:left w:val="none" w:sz="0" w:space="0" w:color="auto"/>
        <w:bottom w:val="none" w:sz="0" w:space="0" w:color="auto"/>
        <w:right w:val="none" w:sz="0" w:space="0" w:color="auto"/>
      </w:divBdr>
    </w:div>
    <w:div w:id="999112751">
      <w:bodyDiv w:val="1"/>
      <w:marLeft w:val="0"/>
      <w:marRight w:val="0"/>
      <w:marTop w:val="0"/>
      <w:marBottom w:val="0"/>
      <w:divBdr>
        <w:top w:val="none" w:sz="0" w:space="0" w:color="auto"/>
        <w:left w:val="none" w:sz="0" w:space="0" w:color="auto"/>
        <w:bottom w:val="none" w:sz="0" w:space="0" w:color="auto"/>
        <w:right w:val="none" w:sz="0" w:space="0" w:color="auto"/>
      </w:divBdr>
    </w:div>
    <w:div w:id="1209411121">
      <w:bodyDiv w:val="1"/>
      <w:marLeft w:val="0"/>
      <w:marRight w:val="0"/>
      <w:marTop w:val="0"/>
      <w:marBottom w:val="0"/>
      <w:divBdr>
        <w:top w:val="none" w:sz="0" w:space="0" w:color="auto"/>
        <w:left w:val="none" w:sz="0" w:space="0" w:color="auto"/>
        <w:bottom w:val="none" w:sz="0" w:space="0" w:color="auto"/>
        <w:right w:val="none" w:sz="0" w:space="0" w:color="auto"/>
      </w:divBdr>
    </w:div>
    <w:div w:id="1216966716">
      <w:bodyDiv w:val="1"/>
      <w:marLeft w:val="0"/>
      <w:marRight w:val="0"/>
      <w:marTop w:val="0"/>
      <w:marBottom w:val="0"/>
      <w:divBdr>
        <w:top w:val="none" w:sz="0" w:space="0" w:color="auto"/>
        <w:left w:val="none" w:sz="0" w:space="0" w:color="auto"/>
        <w:bottom w:val="none" w:sz="0" w:space="0" w:color="auto"/>
        <w:right w:val="none" w:sz="0" w:space="0" w:color="auto"/>
      </w:divBdr>
    </w:div>
    <w:div w:id="1458259965">
      <w:bodyDiv w:val="1"/>
      <w:marLeft w:val="0"/>
      <w:marRight w:val="0"/>
      <w:marTop w:val="0"/>
      <w:marBottom w:val="0"/>
      <w:divBdr>
        <w:top w:val="none" w:sz="0" w:space="0" w:color="auto"/>
        <w:left w:val="none" w:sz="0" w:space="0" w:color="auto"/>
        <w:bottom w:val="none" w:sz="0" w:space="0" w:color="auto"/>
        <w:right w:val="none" w:sz="0" w:space="0" w:color="auto"/>
      </w:divBdr>
    </w:div>
    <w:div w:id="1518345656">
      <w:bodyDiv w:val="1"/>
      <w:marLeft w:val="0"/>
      <w:marRight w:val="0"/>
      <w:marTop w:val="0"/>
      <w:marBottom w:val="0"/>
      <w:divBdr>
        <w:top w:val="none" w:sz="0" w:space="0" w:color="auto"/>
        <w:left w:val="none" w:sz="0" w:space="0" w:color="auto"/>
        <w:bottom w:val="none" w:sz="0" w:space="0" w:color="auto"/>
        <w:right w:val="none" w:sz="0" w:space="0" w:color="auto"/>
      </w:divBdr>
    </w:div>
    <w:div w:id="1580598131">
      <w:bodyDiv w:val="1"/>
      <w:marLeft w:val="0"/>
      <w:marRight w:val="0"/>
      <w:marTop w:val="0"/>
      <w:marBottom w:val="0"/>
      <w:divBdr>
        <w:top w:val="none" w:sz="0" w:space="0" w:color="auto"/>
        <w:left w:val="none" w:sz="0" w:space="0" w:color="auto"/>
        <w:bottom w:val="none" w:sz="0" w:space="0" w:color="auto"/>
        <w:right w:val="none" w:sz="0" w:space="0" w:color="auto"/>
      </w:divBdr>
    </w:div>
    <w:div w:id="1728382273">
      <w:bodyDiv w:val="1"/>
      <w:marLeft w:val="0"/>
      <w:marRight w:val="0"/>
      <w:marTop w:val="0"/>
      <w:marBottom w:val="0"/>
      <w:divBdr>
        <w:top w:val="none" w:sz="0" w:space="0" w:color="auto"/>
        <w:left w:val="none" w:sz="0" w:space="0" w:color="auto"/>
        <w:bottom w:val="none" w:sz="0" w:space="0" w:color="auto"/>
        <w:right w:val="none" w:sz="0" w:space="0" w:color="auto"/>
      </w:divBdr>
    </w:div>
    <w:div w:id="1895043872">
      <w:bodyDiv w:val="1"/>
      <w:marLeft w:val="0"/>
      <w:marRight w:val="0"/>
      <w:marTop w:val="0"/>
      <w:marBottom w:val="0"/>
      <w:divBdr>
        <w:top w:val="none" w:sz="0" w:space="0" w:color="auto"/>
        <w:left w:val="none" w:sz="0" w:space="0" w:color="auto"/>
        <w:bottom w:val="none" w:sz="0" w:space="0" w:color="auto"/>
        <w:right w:val="none" w:sz="0" w:space="0" w:color="auto"/>
      </w:divBdr>
    </w:div>
    <w:div w:id="197683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ustedcomputinggroup.org/membership/member-compani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s://www.gov.br/governodigital/pt-br/governanca-de-dados/GuiaRequisitosdeSIparaContratacoesdeTI.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1\Desktop\Folha%20Padr&#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35D7-D875-448F-A9A3-3710D7BC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Folha Padrão</Template>
  <TotalTime>7</TotalTime>
  <Pages>44</Pages>
  <Words>14452</Words>
  <Characters>81630</Characters>
  <Application>Microsoft Office Word</Application>
  <DocSecurity>0</DocSecurity>
  <Lines>680</Lines>
  <Paragraphs>191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Secretaria1</dc:creator>
  <cp:lastModifiedBy>Debora</cp:lastModifiedBy>
  <cp:revision>3</cp:revision>
  <cp:lastPrinted>2025-04-24T20:21:00Z</cp:lastPrinted>
  <dcterms:created xsi:type="dcterms:W3CDTF">2025-12-09T13:41:00Z</dcterms:created>
  <dcterms:modified xsi:type="dcterms:W3CDTF">2025-12-09T13:48:00Z</dcterms:modified>
</cp:coreProperties>
</file>